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49" w:rsidRPr="00B93049" w:rsidRDefault="00B93049" w:rsidP="00B93049">
      <w:pPr>
        <w:shd w:val="clear" w:color="auto" w:fill="FFFFFF"/>
        <w:spacing w:after="75" w:line="288" w:lineRule="atLeast"/>
        <w:outlineLvl w:val="1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B93049">
        <w:rPr>
          <w:rFonts w:ascii="Arial" w:eastAsia="Times New Roman" w:hAnsi="Arial" w:cs="Arial"/>
          <w:b/>
          <w:bCs/>
          <w:sz w:val="27"/>
          <w:szCs w:val="27"/>
          <w:lang w:eastAsia="pl-PL"/>
        </w:rPr>
        <w:br/>
        <w:t>EUROPEAN ROVER CHALLENGE</w:t>
      </w:r>
    </w:p>
    <w:p w:rsidR="00B93049" w:rsidRPr="00B93049" w:rsidRDefault="00B93049" w:rsidP="00B93049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40"/>
          <w:szCs w:val="40"/>
          <w:lang w:eastAsia="pl-PL"/>
        </w:rPr>
      </w:pPr>
      <w:r w:rsidRPr="00B93049">
        <w:rPr>
          <w:rFonts w:ascii="Arial" w:eastAsia="Times New Roman" w:hAnsi="Arial" w:cs="Arial"/>
          <w:sz w:val="40"/>
          <w:szCs w:val="40"/>
          <w:lang w:eastAsia="pl-PL"/>
        </w:rPr>
        <w:t>STEM EXHIBIT &amp; INSPIRATION ZONE</w:t>
      </w:r>
    </w:p>
    <w:p w:rsidR="00B93049" w:rsidRPr="00B93049" w:rsidRDefault="00B93049" w:rsidP="00B930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Step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into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the ERC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Inspiration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Zone,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where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the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future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of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space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exploration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comes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alive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!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It’s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not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just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a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peek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it’s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a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hands-on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adventure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into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the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fantastic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world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of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space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and STEM!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Visit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Exhibitor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fair,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take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part in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workshops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, and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conduct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scientific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experiments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F2CFC" w:rsidRDefault="002F2CFC"/>
    <w:p w:rsidR="00B93049" w:rsidRDefault="002776EE">
      <w:r>
        <w:t xml:space="preserve">Link - </w:t>
      </w:r>
      <w:hyperlink r:id="rId4" w:history="1">
        <w:r w:rsidRPr="007D1202">
          <w:rPr>
            <w:rStyle w:val="Hipercze"/>
          </w:rPr>
          <w:t>https://roverchallenge.eu/stem-exhibit-and-inspiration-zone/</w:t>
        </w:r>
      </w:hyperlink>
      <w:r>
        <w:t xml:space="preserve"> </w:t>
      </w:r>
      <w:bookmarkStart w:id="0" w:name="_GoBack"/>
      <w:bookmarkEnd w:id="0"/>
    </w:p>
    <w:p w:rsidR="002776EE" w:rsidRDefault="002776EE"/>
    <w:p w:rsidR="00B93049" w:rsidRDefault="00B93049">
      <w:pPr>
        <w:rPr>
          <w:rFonts w:ascii="Arial" w:hAnsi="Arial" w:cs="Arial"/>
          <w:color w:val="7A7A7A"/>
          <w:shd w:val="clear" w:color="auto" w:fill="FFFFFF"/>
        </w:rPr>
      </w:pPr>
      <w:r>
        <w:rPr>
          <w:rFonts w:ascii="Arial" w:hAnsi="Arial" w:cs="Arial"/>
          <w:color w:val="7A7A7A"/>
          <w:shd w:val="clear" w:color="auto" w:fill="FFFFFF"/>
        </w:rPr>
        <w:t xml:space="preserve">Through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interactive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exhibits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educational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workshops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insightful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discussions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visitors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not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only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entertained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but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also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encouraged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explore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the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vast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exciting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world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of STEM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disciplines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commitment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to STEM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education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aligns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with the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ERC’s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overarching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goal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inspiring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empowering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the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next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generation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scientists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engineers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innovators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>.</w:t>
      </w:r>
    </w:p>
    <w:p w:rsidR="00B93049" w:rsidRDefault="00B93049">
      <w:pPr>
        <w:rPr>
          <w:rFonts w:ascii="Arial" w:hAnsi="Arial" w:cs="Arial"/>
          <w:color w:val="7A7A7A"/>
          <w:shd w:val="clear" w:color="auto" w:fill="FFFFFF"/>
        </w:rPr>
      </w:pPr>
    </w:p>
    <w:p w:rsidR="00B93049" w:rsidRDefault="00B93049">
      <w:pPr>
        <w:rPr>
          <w:rFonts w:ascii="Arial" w:hAnsi="Arial" w:cs="Arial"/>
          <w:color w:val="7A7A7A"/>
          <w:shd w:val="clear" w:color="auto" w:fill="FFFFFF"/>
        </w:rPr>
      </w:pPr>
    </w:p>
    <w:p w:rsidR="00B93049" w:rsidRPr="00B93049" w:rsidRDefault="00B93049" w:rsidP="00B93049">
      <w:pPr>
        <w:pStyle w:val="Nagwek2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F0250"/>
          <w:sz w:val="40"/>
          <w:szCs w:val="40"/>
        </w:rPr>
      </w:pPr>
      <w:proofErr w:type="spellStart"/>
      <w:r w:rsidRPr="00B93049">
        <w:rPr>
          <w:rFonts w:ascii="Arial" w:hAnsi="Arial" w:cs="Arial"/>
          <w:color w:val="0F0250"/>
          <w:sz w:val="40"/>
          <w:szCs w:val="40"/>
        </w:rPr>
        <w:t>What</w:t>
      </w:r>
      <w:proofErr w:type="spellEnd"/>
      <w:r w:rsidRPr="00B93049">
        <w:rPr>
          <w:rFonts w:ascii="Arial" w:hAnsi="Arial" w:cs="Arial"/>
          <w:color w:val="0F0250"/>
          <w:sz w:val="40"/>
          <w:szCs w:val="40"/>
        </w:rPr>
        <w:t xml:space="preserve"> to </w:t>
      </w:r>
      <w:proofErr w:type="spellStart"/>
      <w:r w:rsidRPr="00B93049">
        <w:rPr>
          <w:rFonts w:ascii="Arial" w:hAnsi="Arial" w:cs="Arial"/>
          <w:color w:val="0F0250"/>
          <w:sz w:val="40"/>
          <w:szCs w:val="40"/>
        </w:rPr>
        <w:t>expect</w:t>
      </w:r>
      <w:proofErr w:type="spellEnd"/>
      <w:r w:rsidRPr="00B93049">
        <w:rPr>
          <w:rFonts w:ascii="Arial" w:hAnsi="Arial" w:cs="Arial"/>
          <w:color w:val="0F0250"/>
          <w:sz w:val="40"/>
          <w:szCs w:val="40"/>
        </w:rPr>
        <w:t>?</w:t>
      </w:r>
    </w:p>
    <w:p w:rsidR="00B93049" w:rsidRDefault="00B93049"/>
    <w:p w:rsidR="00B93049" w:rsidRDefault="00B93049"/>
    <w:p w:rsidR="00B93049" w:rsidRDefault="00B93049" w:rsidP="00B9304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053840" cy="29260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49" w:rsidRDefault="00B93049">
      <w:pPr>
        <w:rPr>
          <w:rFonts w:ascii="Arial" w:hAnsi="Arial" w:cs="Arial"/>
          <w:color w:val="7A7A7A"/>
          <w:shd w:val="clear" w:color="auto" w:fill="FFFFFF"/>
        </w:rPr>
      </w:pPr>
      <w:proofErr w:type="spellStart"/>
      <w:r>
        <w:rPr>
          <w:rFonts w:ascii="Arial" w:hAnsi="Arial" w:cs="Arial"/>
          <w:color w:val="7A7A7A"/>
          <w:shd w:val="clear" w:color="auto" w:fill="FFFFFF"/>
        </w:rPr>
        <w:t>Dozens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exhibitors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ranging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from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commercial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companies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in the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space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industry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leading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universities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and science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clubs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come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together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present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products,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experiments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, and science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exhibits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>.</w:t>
      </w:r>
    </w:p>
    <w:p w:rsidR="00B93049" w:rsidRDefault="00B93049">
      <w:pPr>
        <w:rPr>
          <w:rFonts w:ascii="Arial" w:hAnsi="Arial" w:cs="Arial"/>
          <w:color w:val="7A7A7A"/>
          <w:shd w:val="clear" w:color="auto" w:fill="FFFFFF"/>
        </w:rPr>
      </w:pPr>
    </w:p>
    <w:p w:rsidR="00B93049" w:rsidRDefault="00B93049">
      <w:pPr>
        <w:rPr>
          <w:rFonts w:ascii="Arial" w:hAnsi="Arial" w:cs="Arial"/>
          <w:color w:val="7A7A7A"/>
          <w:shd w:val="clear" w:color="auto" w:fill="FFFFFF"/>
        </w:rPr>
      </w:pPr>
    </w:p>
    <w:p w:rsidR="00B93049" w:rsidRDefault="00B93049" w:rsidP="00B93049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084320" cy="29032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49" w:rsidRDefault="00B93049">
      <w:pPr>
        <w:rPr>
          <w:rFonts w:ascii="Arial" w:hAnsi="Arial" w:cs="Arial"/>
          <w:color w:val="7A7A7A"/>
          <w:shd w:val="clear" w:color="auto" w:fill="FFFFFF"/>
        </w:rPr>
      </w:pPr>
      <w:r>
        <w:rPr>
          <w:rFonts w:ascii="Arial" w:hAnsi="Arial" w:cs="Arial"/>
          <w:color w:val="7A7A7A"/>
          <w:shd w:val="clear" w:color="auto" w:fill="FFFFFF"/>
        </w:rPr>
        <w:t xml:space="preserve">Science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clubs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associations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, and STEM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foundations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add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an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interactive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touch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providing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hands-on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activities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captivating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demonstrations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for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visitors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all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ages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backgrounds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It’s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chance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learn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doing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fostering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deeper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understanding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of science and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technology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>.</w:t>
      </w:r>
    </w:p>
    <w:p w:rsidR="00B93049" w:rsidRDefault="00B93049">
      <w:pPr>
        <w:rPr>
          <w:rFonts w:ascii="Arial" w:hAnsi="Arial" w:cs="Arial"/>
          <w:color w:val="7A7A7A"/>
          <w:shd w:val="clear" w:color="auto" w:fill="FFFFFF"/>
        </w:rPr>
      </w:pPr>
    </w:p>
    <w:p w:rsidR="00B93049" w:rsidRDefault="00B93049" w:rsidP="00B9304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091940" cy="2948940"/>
            <wp:effectExtent l="0" t="0" r="381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49" w:rsidRDefault="00B93049">
      <w:r>
        <w:rPr>
          <w:rFonts w:ascii="Arial" w:hAnsi="Arial" w:cs="Arial"/>
          <w:color w:val="7A7A7A"/>
          <w:shd w:val="clear" w:color="auto" w:fill="FFFFFF"/>
        </w:rPr>
        <w:t xml:space="preserve">The ERC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is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fertile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ground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for start-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ups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innovators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in the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space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sector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Engage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with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these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creative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minds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nurture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connections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dialogues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could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pave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the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way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for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future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A7A7A"/>
          <w:shd w:val="clear" w:color="auto" w:fill="FFFFFF"/>
        </w:rPr>
        <w:t>partnerships</w:t>
      </w:r>
      <w:proofErr w:type="spellEnd"/>
      <w:r>
        <w:rPr>
          <w:rFonts w:ascii="Arial" w:hAnsi="Arial" w:cs="Arial"/>
          <w:color w:val="7A7A7A"/>
          <w:shd w:val="clear" w:color="auto" w:fill="FFFFFF"/>
        </w:rPr>
        <w:t>.</w:t>
      </w:r>
    </w:p>
    <w:p w:rsidR="00B93049" w:rsidRDefault="00B93049"/>
    <w:p w:rsidR="00B93049" w:rsidRPr="00B93049" w:rsidRDefault="00B93049" w:rsidP="00B93049">
      <w:pPr>
        <w:shd w:val="clear" w:color="auto" w:fill="FFFFFF"/>
        <w:spacing w:line="288" w:lineRule="atLeast"/>
        <w:outlineLvl w:val="1"/>
        <w:rPr>
          <w:rFonts w:ascii="Arial" w:eastAsia="Times New Roman" w:hAnsi="Arial" w:cs="Arial"/>
          <w:b/>
          <w:bCs/>
          <w:color w:val="0F0250"/>
          <w:sz w:val="51"/>
          <w:szCs w:val="51"/>
          <w:lang w:eastAsia="pl-PL"/>
        </w:rPr>
      </w:pPr>
      <w:r w:rsidRPr="00B93049">
        <w:rPr>
          <w:rFonts w:ascii="Arial" w:eastAsia="Times New Roman" w:hAnsi="Arial" w:cs="Arial"/>
          <w:b/>
          <w:bCs/>
          <w:color w:val="0F0250"/>
          <w:sz w:val="51"/>
          <w:szCs w:val="51"/>
          <w:lang w:eastAsia="pl-PL"/>
        </w:rPr>
        <w:t xml:space="preserve">Get </w:t>
      </w:r>
      <w:proofErr w:type="spellStart"/>
      <w:r w:rsidRPr="00B93049">
        <w:rPr>
          <w:rFonts w:ascii="Arial" w:eastAsia="Times New Roman" w:hAnsi="Arial" w:cs="Arial"/>
          <w:b/>
          <w:bCs/>
          <w:color w:val="0F0250"/>
          <w:sz w:val="51"/>
          <w:szCs w:val="51"/>
          <w:lang w:eastAsia="pl-PL"/>
        </w:rPr>
        <w:t>inspired</w:t>
      </w:r>
      <w:proofErr w:type="spellEnd"/>
      <w:r w:rsidRPr="00B93049">
        <w:rPr>
          <w:rFonts w:ascii="Arial" w:eastAsia="Times New Roman" w:hAnsi="Arial" w:cs="Arial"/>
          <w:b/>
          <w:bCs/>
          <w:color w:val="0F0250"/>
          <w:sz w:val="51"/>
          <w:szCs w:val="51"/>
          <w:lang w:eastAsia="pl-PL"/>
        </w:rPr>
        <w:t xml:space="preserve"> by </w:t>
      </w:r>
      <w:proofErr w:type="spellStart"/>
      <w:r w:rsidRPr="00B93049">
        <w:rPr>
          <w:rFonts w:ascii="Arial" w:eastAsia="Times New Roman" w:hAnsi="Arial" w:cs="Arial"/>
          <w:b/>
          <w:bCs/>
          <w:color w:val="0F0250"/>
          <w:sz w:val="51"/>
          <w:szCs w:val="51"/>
          <w:lang w:eastAsia="pl-PL"/>
        </w:rPr>
        <w:t>space</w:t>
      </w:r>
      <w:proofErr w:type="spellEnd"/>
      <w:r w:rsidRPr="00B93049">
        <w:rPr>
          <w:rFonts w:ascii="Arial" w:eastAsia="Times New Roman" w:hAnsi="Arial" w:cs="Arial"/>
          <w:b/>
          <w:bCs/>
          <w:color w:val="0F0250"/>
          <w:sz w:val="51"/>
          <w:szCs w:val="51"/>
          <w:lang w:eastAsia="pl-PL"/>
        </w:rPr>
        <w:t>!</w:t>
      </w:r>
    </w:p>
    <w:p w:rsidR="00B93049" w:rsidRPr="00B93049" w:rsidRDefault="00B93049" w:rsidP="00B930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The </w:t>
      </w:r>
      <w:proofErr w:type="spellStart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Inspiration</w:t>
      </w:r>
      <w:proofErr w:type="spellEnd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Zone </w:t>
      </w:r>
      <w:proofErr w:type="spellStart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is</w:t>
      </w:r>
      <w:proofErr w:type="spellEnd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a </w:t>
      </w:r>
      <w:proofErr w:type="spellStart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haven</w:t>
      </w:r>
      <w:proofErr w:type="spellEnd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for </w:t>
      </w:r>
      <w:proofErr w:type="spellStart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curiosity</w:t>
      </w:r>
      <w:proofErr w:type="spellEnd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seekers</w:t>
      </w:r>
      <w:proofErr w:type="spellEnd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proofErr w:type="spellStart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offering</w:t>
      </w:r>
      <w:proofErr w:type="spellEnd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something</w:t>
      </w:r>
      <w:proofErr w:type="spellEnd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for </w:t>
      </w:r>
      <w:proofErr w:type="spellStart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everyone</w:t>
      </w:r>
      <w:proofErr w:type="spellEnd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proofErr w:type="spellStart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regardless</w:t>
      </w:r>
      <w:proofErr w:type="spellEnd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of </w:t>
      </w:r>
      <w:proofErr w:type="spellStart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age</w:t>
      </w:r>
      <w:proofErr w:type="spellEnd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</w:t>
      </w:r>
      <w:proofErr w:type="spellEnd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level</w:t>
      </w:r>
      <w:proofErr w:type="spellEnd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of </w:t>
      </w:r>
      <w:proofErr w:type="spellStart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space</w:t>
      </w:r>
      <w:proofErr w:type="spellEnd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passion</w:t>
      </w:r>
      <w:proofErr w:type="spellEnd"/>
      <w:r w:rsidRPr="00B930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B93049">
        <w:rPr>
          <w:rFonts w:ascii="Arial" w:eastAsia="Times New Roman" w:hAnsi="Arial" w:cs="Arial"/>
          <w:sz w:val="24"/>
          <w:szCs w:val="24"/>
          <w:lang w:eastAsia="pl-PL"/>
        </w:rPr>
        <w:t> 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This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vibrant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space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celebrates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innovation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featuring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diverse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products,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experiments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, and science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exhibits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that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showcase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the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forefront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of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space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exploration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and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technological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advancements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You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can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also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engage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with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researchers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and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students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pushing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the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boundaries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of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our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understanding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of the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cosmos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. The ERC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Inspiration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Zone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bridges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academia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and the public,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fostering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an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environment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where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knowledge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is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shared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and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curiosity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is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93049">
        <w:rPr>
          <w:rFonts w:ascii="Arial" w:eastAsia="Times New Roman" w:hAnsi="Arial" w:cs="Arial"/>
          <w:sz w:val="24"/>
          <w:szCs w:val="24"/>
          <w:lang w:eastAsia="pl-PL"/>
        </w:rPr>
        <w:t>sparked</w:t>
      </w:r>
      <w:proofErr w:type="spellEnd"/>
      <w:r w:rsidRPr="00B9304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93049" w:rsidRDefault="00B93049"/>
    <w:sectPr w:rsidR="00B93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8B"/>
    <w:rsid w:val="002776EE"/>
    <w:rsid w:val="002F2CFC"/>
    <w:rsid w:val="0040798B"/>
    <w:rsid w:val="00B9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8983"/>
  <w15:chartTrackingRefBased/>
  <w15:docId w15:val="{8B21804D-600A-43C0-B64A-14CD1D44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3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30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9304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77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39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6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9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roverchallenge.eu/stem-exhibit-and-inspiration-zon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301</Words>
  <Characters>1809</Characters>
  <Application>Microsoft Office Word</Application>
  <DocSecurity>0</DocSecurity>
  <Lines>15</Lines>
  <Paragraphs>4</Paragraphs>
  <ScaleCrop>false</ScaleCrop>
  <Company>UMWM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Sitkowski, Karol</dc:creator>
  <cp:keywords/>
  <dc:description/>
  <cp:lastModifiedBy>Sitkowski, Karol</cp:lastModifiedBy>
  <cp:revision>3</cp:revision>
  <dcterms:created xsi:type="dcterms:W3CDTF">2024-08-16T14:23:00Z</dcterms:created>
  <dcterms:modified xsi:type="dcterms:W3CDTF">2024-08-16T14:30:00Z</dcterms:modified>
</cp:coreProperties>
</file>