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86F4" w14:textId="615EEE1F" w:rsidR="00A4527B" w:rsidRPr="00806A1F" w:rsidRDefault="27638D02" w:rsidP="27638D02">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center"/>
        <w:rPr>
          <w:rFonts w:cstheme="minorHAnsi"/>
          <w:b/>
          <w:bCs/>
          <w:sz w:val="20"/>
          <w:szCs w:val="20"/>
          <w:lang w:val="en-US"/>
        </w:rPr>
      </w:pPr>
      <w:r w:rsidRPr="00806A1F">
        <w:rPr>
          <w:rFonts w:cstheme="minorHAnsi"/>
          <w:b/>
          <w:bCs/>
          <w:lang w:val="en-US"/>
        </w:rPr>
        <w:t xml:space="preserve">Copernicus4Regions Project </w:t>
      </w:r>
      <w:r w:rsidR="00EB0471" w:rsidRPr="00806A1F">
        <w:rPr>
          <w:rFonts w:cstheme="minorHAnsi"/>
          <w:b/>
          <w:bCs/>
          <w:lang w:val="en-US"/>
        </w:rPr>
        <w:t>Meeting</w:t>
      </w:r>
      <w:r w:rsidR="0058667B" w:rsidRPr="00806A1F">
        <w:rPr>
          <w:rFonts w:cstheme="minorHAnsi"/>
          <w:b/>
          <w:bCs/>
          <w:lang w:val="en-US"/>
        </w:rPr>
        <w:t xml:space="preserve"> </w:t>
      </w:r>
      <w:r w:rsidRPr="00806A1F">
        <w:rPr>
          <w:rFonts w:cstheme="minorHAnsi"/>
          <w:b/>
          <w:bCs/>
          <w:sz w:val="20"/>
          <w:szCs w:val="20"/>
          <w:lang w:val="en-US"/>
        </w:rPr>
        <w:t>(</w:t>
      </w:r>
      <w:r w:rsidR="00483584">
        <w:rPr>
          <w:rFonts w:cstheme="minorHAnsi"/>
          <w:b/>
          <w:bCs/>
          <w:sz w:val="20"/>
          <w:szCs w:val="20"/>
          <w:lang w:val="en-US"/>
        </w:rPr>
        <w:t>21/05/2026</w:t>
      </w:r>
      <w:r w:rsidRPr="00806A1F">
        <w:rPr>
          <w:rFonts w:cstheme="minorHAnsi"/>
          <w:b/>
          <w:bCs/>
          <w:sz w:val="20"/>
          <w:szCs w:val="20"/>
          <w:lang w:val="en-US"/>
        </w:rPr>
        <w:t xml:space="preserve">) </w:t>
      </w:r>
    </w:p>
    <w:p w14:paraId="41F9AF29" w14:textId="1F2F1616" w:rsidR="00CB3553" w:rsidRPr="00806A1F" w:rsidRDefault="00CB3553" w:rsidP="273604EE">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center"/>
        <w:rPr>
          <w:rFonts w:cstheme="minorHAnsi"/>
          <w:b/>
          <w:bCs/>
          <w:lang w:val="en-US"/>
        </w:rPr>
      </w:pPr>
    </w:p>
    <w:p w14:paraId="21ED2F02" w14:textId="44CE4E0A" w:rsidR="00B305FF" w:rsidRPr="00806A1F" w:rsidRDefault="00CD7C05" w:rsidP="00A4527B">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center"/>
        <w:rPr>
          <w:rFonts w:cstheme="minorHAnsi"/>
          <w:sz w:val="20"/>
          <w:szCs w:val="20"/>
        </w:rPr>
      </w:pPr>
      <w:r w:rsidRPr="00806A1F">
        <w:rPr>
          <w:rFonts w:cstheme="minorHAnsi"/>
          <w:sz w:val="20"/>
          <w:szCs w:val="20"/>
        </w:rPr>
        <w:t>(Participants: Alessandra Tassa</w:t>
      </w:r>
      <w:r w:rsidR="00AE5F3C" w:rsidRPr="00806A1F">
        <w:rPr>
          <w:rFonts w:cstheme="minorHAnsi"/>
          <w:sz w:val="20"/>
          <w:szCs w:val="20"/>
        </w:rPr>
        <w:t>, AT</w:t>
      </w:r>
      <w:r w:rsidRPr="00806A1F">
        <w:rPr>
          <w:rFonts w:cstheme="minorHAnsi"/>
          <w:sz w:val="20"/>
          <w:szCs w:val="20"/>
        </w:rPr>
        <w:t xml:space="preserve"> (ESA),</w:t>
      </w:r>
      <w:r w:rsidR="0051484E" w:rsidRPr="00806A1F">
        <w:rPr>
          <w:rFonts w:cstheme="minorHAnsi"/>
          <w:sz w:val="20"/>
          <w:szCs w:val="20"/>
        </w:rPr>
        <w:t xml:space="preserve"> </w:t>
      </w:r>
      <w:r w:rsidRPr="00806A1F">
        <w:rPr>
          <w:rFonts w:cstheme="minorHAnsi"/>
          <w:sz w:val="20"/>
          <w:szCs w:val="20"/>
        </w:rPr>
        <w:t xml:space="preserve"> Roya Ayazi</w:t>
      </w:r>
      <w:r w:rsidR="00AE5F3C" w:rsidRPr="00806A1F">
        <w:rPr>
          <w:rFonts w:cstheme="minorHAnsi"/>
          <w:sz w:val="20"/>
          <w:szCs w:val="20"/>
        </w:rPr>
        <w:t>, RA</w:t>
      </w:r>
      <w:r w:rsidRPr="00806A1F">
        <w:rPr>
          <w:rFonts w:cstheme="minorHAnsi"/>
          <w:sz w:val="20"/>
          <w:szCs w:val="20"/>
        </w:rPr>
        <w:t xml:space="preserve"> (NEREUS), Margarita Chrysaki</w:t>
      </w:r>
      <w:r w:rsidR="00AE5F3C" w:rsidRPr="00806A1F">
        <w:rPr>
          <w:rFonts w:cstheme="minorHAnsi"/>
          <w:sz w:val="20"/>
          <w:szCs w:val="20"/>
        </w:rPr>
        <w:t>, MC</w:t>
      </w:r>
      <w:r w:rsidRPr="00806A1F">
        <w:rPr>
          <w:rFonts w:cstheme="minorHAnsi"/>
          <w:sz w:val="20"/>
          <w:szCs w:val="20"/>
        </w:rPr>
        <w:t xml:space="preserve"> (NEREUS)</w:t>
      </w:r>
      <w:r w:rsidR="00A4527B" w:rsidRPr="00806A1F">
        <w:rPr>
          <w:rFonts w:cstheme="minorHAnsi"/>
          <w:sz w:val="20"/>
          <w:szCs w:val="20"/>
        </w:rPr>
        <w:t>)</w:t>
      </w:r>
    </w:p>
    <w:p w14:paraId="1B531970" w14:textId="77777777" w:rsidR="00CD7C05" w:rsidRPr="00806A1F" w:rsidRDefault="00CD7C05" w:rsidP="273604EE">
      <w:pPr>
        <w:spacing w:after="0" w:line="240" w:lineRule="auto"/>
        <w:jc w:val="both"/>
        <w:rPr>
          <w:rFonts w:cstheme="minorHAnsi"/>
          <w:sz w:val="20"/>
          <w:szCs w:val="20"/>
        </w:rPr>
      </w:pPr>
    </w:p>
    <w:p w14:paraId="4C068C50" w14:textId="77777777" w:rsidR="003A7AC1" w:rsidRPr="00806A1F" w:rsidRDefault="003A7AC1" w:rsidP="0025619B">
      <w:pPr>
        <w:rPr>
          <w:rFonts w:cstheme="minorHAnsi"/>
          <w:b/>
          <w:bCs/>
          <w:u w:val="single"/>
          <w:lang w:val="en-GB"/>
        </w:rPr>
      </w:pPr>
    </w:p>
    <w:p w14:paraId="69FCEC6D" w14:textId="77777777" w:rsidR="00F26795" w:rsidRPr="00806A1F" w:rsidRDefault="00F26795" w:rsidP="00F26795">
      <w:pPr>
        <w:spacing w:before="100" w:beforeAutospacing="1" w:after="100" w:afterAutospacing="1" w:line="240" w:lineRule="auto"/>
        <w:outlineLvl w:val="1"/>
        <w:rPr>
          <w:rFonts w:eastAsia="Times New Roman" w:cstheme="minorHAnsi"/>
          <w:b/>
          <w:bCs/>
          <w:sz w:val="36"/>
          <w:szCs w:val="36"/>
          <w:lang w:val="en-GB" w:eastAsia="en-GB"/>
        </w:rPr>
      </w:pPr>
      <w:r w:rsidRPr="00806A1F">
        <w:rPr>
          <w:rFonts w:eastAsia="Times New Roman" w:cstheme="minorHAnsi"/>
          <w:b/>
          <w:bCs/>
          <w:sz w:val="36"/>
          <w:szCs w:val="36"/>
          <w:lang w:val="en-GB" w:eastAsia="en-GB"/>
        </w:rPr>
        <w:t>Overview of Accomplishments 2025–2026 and Planning for 2026</w:t>
      </w:r>
    </w:p>
    <w:p w14:paraId="27070537" w14:textId="692928AB" w:rsidR="00F26795" w:rsidRPr="00806A1F" w:rsidRDefault="00F26795" w:rsidP="473FAE7F">
      <w:pPr>
        <w:spacing w:beforeAutospacing="1" w:afterAutospacing="1" w:line="240" w:lineRule="auto"/>
        <w:rPr>
          <w:rFonts w:eastAsia="Times New Roman"/>
          <w:b/>
          <w:bCs/>
          <w:sz w:val="27"/>
          <w:szCs w:val="27"/>
          <w:lang w:val="en-GB" w:eastAsia="en-GB"/>
        </w:rPr>
      </w:pPr>
      <w:r w:rsidRPr="473FAE7F">
        <w:rPr>
          <w:rFonts w:eastAsia="Times New Roman"/>
          <w:b/>
          <w:bCs/>
          <w:sz w:val="27"/>
          <w:szCs w:val="27"/>
          <w:lang w:val="en-GB" w:eastAsia="en-GB"/>
        </w:rPr>
        <w:t>Lessons Learnt</w:t>
      </w:r>
      <w:r w:rsidR="006D3982" w:rsidRPr="473FAE7F">
        <w:rPr>
          <w:rFonts w:eastAsia="Times New Roman"/>
          <w:b/>
          <w:bCs/>
          <w:sz w:val="27"/>
          <w:szCs w:val="27"/>
          <w:lang w:val="en-GB" w:eastAsia="en-GB"/>
        </w:rPr>
        <w:t>:</w:t>
      </w:r>
      <w:r w:rsidRPr="473FAE7F">
        <w:rPr>
          <w:rFonts w:eastAsia="Times New Roman"/>
          <w:b/>
          <w:bCs/>
          <w:sz w:val="27"/>
          <w:szCs w:val="27"/>
          <w:lang w:val="en-GB" w:eastAsia="en-GB"/>
        </w:rPr>
        <w:t xml:space="preserve"> Call and Review Process</w:t>
      </w:r>
      <w:r w:rsidR="78D1ECEE" w:rsidRPr="473FAE7F">
        <w:rPr>
          <w:rFonts w:eastAsia="Times New Roman"/>
          <w:b/>
          <w:bCs/>
          <w:sz w:val="27"/>
          <w:szCs w:val="27"/>
          <w:lang w:val="en-GB" w:eastAsia="en-GB"/>
        </w:rPr>
        <w:t xml:space="preserve"> </w:t>
      </w:r>
      <w:r w:rsidR="00931DED">
        <w:rPr>
          <w:rFonts w:eastAsia="Times New Roman"/>
          <w:b/>
          <w:bCs/>
          <w:sz w:val="27"/>
          <w:szCs w:val="27"/>
          <w:lang w:val="en-GB" w:eastAsia="en-GB"/>
        </w:rPr>
        <w:t>2026</w:t>
      </w:r>
    </w:p>
    <w:p w14:paraId="0DED1A5A" w14:textId="0A58B1B9" w:rsidR="00BC5240" w:rsidRPr="00BC5240" w:rsidRDefault="00BC5240" w:rsidP="00BC5240">
      <w:pPr>
        <w:spacing w:before="100" w:beforeAutospacing="1" w:after="100" w:afterAutospacing="1" w:line="240" w:lineRule="auto"/>
        <w:jc w:val="both"/>
        <w:rPr>
          <w:rFonts w:eastAsia="Times New Roman"/>
          <w:sz w:val="24"/>
          <w:szCs w:val="24"/>
          <w:lang w:val="en-GB" w:eastAsia="en-GB"/>
        </w:rPr>
      </w:pPr>
      <w:r w:rsidRPr="00BC5240">
        <w:rPr>
          <w:rFonts w:eastAsia="Times New Roman"/>
          <w:sz w:val="24"/>
          <w:szCs w:val="24"/>
          <w:lang w:val="en-GB" w:eastAsia="en-GB"/>
        </w:rPr>
        <w:t xml:space="preserve">An exchange took place regarding lessons learnt from the </w:t>
      </w:r>
      <w:r w:rsidR="0078795F">
        <w:rPr>
          <w:rFonts w:eastAsia="Times New Roman"/>
          <w:sz w:val="24"/>
          <w:szCs w:val="24"/>
          <w:lang w:val="en-GB" w:eastAsia="en-GB"/>
        </w:rPr>
        <w:t>previous</w:t>
      </w:r>
      <w:r w:rsidRPr="00BC5240">
        <w:rPr>
          <w:rFonts w:eastAsia="Times New Roman"/>
          <w:sz w:val="24"/>
          <w:szCs w:val="24"/>
          <w:lang w:val="en-GB" w:eastAsia="en-GB"/>
        </w:rPr>
        <w:t xml:space="preserve"> call, with particular attention to the review and approval timeline for the user stories and the functioning of the evaluators’ panel. It was noted that approximately 20 reviewers took part in the assessment process. The</w:t>
      </w:r>
      <w:r w:rsidR="0078795F">
        <w:rPr>
          <w:rFonts w:eastAsia="Times New Roman"/>
          <w:sz w:val="24"/>
          <w:szCs w:val="24"/>
          <w:lang w:val="en-GB" w:eastAsia="en-GB"/>
        </w:rPr>
        <w:t xml:space="preserve"> NEREUS team</w:t>
      </w:r>
      <w:r w:rsidRPr="00BC5240">
        <w:rPr>
          <w:rFonts w:eastAsia="Times New Roman"/>
          <w:sz w:val="24"/>
          <w:szCs w:val="24"/>
          <w:lang w:val="en-GB" w:eastAsia="en-GB"/>
        </w:rPr>
        <w:t xml:space="preserve"> highlighted that managing the reviewers’ pool remains challenging, due to their diverse professional backgrounds, levels of seniority, and varying availability and timelines.</w:t>
      </w:r>
    </w:p>
    <w:p w14:paraId="36DBD1A0" w14:textId="094608DA" w:rsidR="00BC5240" w:rsidRPr="00BC5240" w:rsidRDefault="00BC5240" w:rsidP="00BC5240">
      <w:pPr>
        <w:spacing w:before="100" w:beforeAutospacing="1" w:after="100" w:afterAutospacing="1" w:line="240" w:lineRule="auto"/>
        <w:jc w:val="both"/>
        <w:rPr>
          <w:rFonts w:eastAsia="Times New Roman"/>
          <w:sz w:val="24"/>
          <w:szCs w:val="24"/>
          <w:lang w:val="en-GB" w:eastAsia="en-GB"/>
        </w:rPr>
      </w:pPr>
      <w:r w:rsidRPr="00BC5240">
        <w:rPr>
          <w:rFonts w:eastAsia="Times New Roman"/>
          <w:sz w:val="24"/>
          <w:szCs w:val="24"/>
          <w:lang w:val="en-GB" w:eastAsia="en-GB"/>
        </w:rPr>
        <w:t>In particular, it was observed that mid-career reviewers tend to be more available and responsive, partly due to the value of such activities for their professional development and CV</w:t>
      </w:r>
      <w:r w:rsidR="0078795F">
        <w:rPr>
          <w:rFonts w:eastAsia="Times New Roman"/>
          <w:sz w:val="24"/>
          <w:szCs w:val="24"/>
          <w:lang w:val="en-GB" w:eastAsia="en-GB"/>
        </w:rPr>
        <w:t xml:space="preserve"> updates</w:t>
      </w:r>
      <w:r w:rsidRPr="00BC5240">
        <w:rPr>
          <w:rFonts w:eastAsia="Times New Roman"/>
          <w:sz w:val="24"/>
          <w:szCs w:val="24"/>
          <w:lang w:val="en-GB" w:eastAsia="en-GB"/>
        </w:rPr>
        <w:t>. In contrast, reviewers from larger and more established space organisations often have significantly more limited availability due to operational workloads.</w:t>
      </w:r>
      <w:r w:rsidR="00F2590D">
        <w:rPr>
          <w:rFonts w:eastAsia="Times New Roman"/>
          <w:sz w:val="24"/>
          <w:szCs w:val="24"/>
          <w:lang w:val="en-GB" w:eastAsia="en-GB"/>
        </w:rPr>
        <w:t xml:space="preserve"> </w:t>
      </w:r>
      <w:r w:rsidRPr="00BC5240">
        <w:rPr>
          <w:rFonts w:eastAsia="Times New Roman"/>
          <w:sz w:val="24"/>
          <w:szCs w:val="24"/>
          <w:lang w:val="en-GB" w:eastAsia="en-GB"/>
        </w:rPr>
        <w:t>It was further noted that a small number of reviewers carried out a substantial share of the evaluations. In particular, Irini Marianou (Geosystems Hellas) and Carlo Massetto (Veneto Region), both mid-career reviewers, contributed significantly by reviewing a large number of stories, demonstrating strong engagement and commitment to the initiative.</w:t>
      </w:r>
    </w:p>
    <w:p w14:paraId="2A05B13B" w14:textId="77777777" w:rsidR="00BC5240" w:rsidRPr="00BC5240" w:rsidRDefault="00BC5240" w:rsidP="00BC5240">
      <w:pPr>
        <w:spacing w:before="100" w:beforeAutospacing="1" w:after="100" w:afterAutospacing="1" w:line="240" w:lineRule="auto"/>
        <w:jc w:val="both"/>
        <w:rPr>
          <w:rFonts w:eastAsia="Times New Roman"/>
          <w:sz w:val="24"/>
          <w:szCs w:val="24"/>
          <w:lang w:val="en-GB" w:eastAsia="en-GB"/>
        </w:rPr>
      </w:pPr>
      <w:r w:rsidRPr="00BC5240">
        <w:rPr>
          <w:rFonts w:eastAsia="Times New Roman"/>
          <w:sz w:val="24"/>
          <w:szCs w:val="24"/>
          <w:lang w:val="en-GB" w:eastAsia="en-GB"/>
        </w:rPr>
        <w:t>In order to ensure the continued high quality of the initiative’s outputs, it was agreed that maintaining and strengthening a dedicated pool of committed evaluators is essential. The call for additional reviewers remains open, and efforts should continue to expand and diversify the evaluator base.</w:t>
      </w:r>
    </w:p>
    <w:p w14:paraId="69558CC4" w14:textId="6A7ACDF9" w:rsidR="00BC5240" w:rsidRPr="00BC5240" w:rsidRDefault="00BC5240" w:rsidP="00BC5240">
      <w:pPr>
        <w:spacing w:before="100" w:beforeAutospacing="1" w:after="100" w:afterAutospacing="1" w:line="240" w:lineRule="auto"/>
        <w:jc w:val="both"/>
        <w:rPr>
          <w:rFonts w:eastAsia="Times New Roman"/>
          <w:sz w:val="24"/>
          <w:szCs w:val="24"/>
          <w:lang w:val="en-GB" w:eastAsia="en-GB"/>
        </w:rPr>
      </w:pPr>
      <w:r w:rsidRPr="00BC5240">
        <w:rPr>
          <w:rFonts w:eastAsia="Times New Roman"/>
          <w:sz w:val="24"/>
          <w:szCs w:val="24"/>
          <w:lang w:val="en-GB" w:eastAsia="en-GB"/>
        </w:rPr>
        <w:t xml:space="preserve">Another point of discussion concerned the motivation of evaluators. It was noted that reviewers have already been acknowledged by name in the recent </w:t>
      </w:r>
      <w:r w:rsidRPr="00BC5240">
        <w:rPr>
          <w:rFonts w:eastAsia="Times New Roman"/>
          <w:i/>
          <w:iCs/>
          <w:sz w:val="24"/>
          <w:szCs w:val="24"/>
          <w:lang w:val="en-GB" w:eastAsia="en-GB"/>
        </w:rPr>
        <w:t>Copernicus</w:t>
      </w:r>
      <w:r w:rsidR="00F2590D">
        <w:rPr>
          <w:rFonts w:eastAsia="Times New Roman"/>
          <w:i/>
          <w:iCs/>
          <w:sz w:val="24"/>
          <w:szCs w:val="24"/>
          <w:lang w:val="en-GB" w:eastAsia="en-GB"/>
        </w:rPr>
        <w:t>4</w:t>
      </w:r>
      <w:r w:rsidRPr="00BC5240">
        <w:rPr>
          <w:rFonts w:eastAsia="Times New Roman"/>
          <w:i/>
          <w:iCs/>
          <w:sz w:val="24"/>
          <w:szCs w:val="24"/>
          <w:lang w:val="en-GB" w:eastAsia="en-GB"/>
        </w:rPr>
        <w:t>Regions</w:t>
      </w:r>
      <w:r w:rsidRPr="00BC5240">
        <w:rPr>
          <w:rFonts w:eastAsia="Times New Roman"/>
          <w:sz w:val="24"/>
          <w:szCs w:val="24"/>
          <w:lang w:val="en-GB" w:eastAsia="en-GB"/>
        </w:rPr>
        <w:t xml:space="preserve"> magazine as a form of recognition. However, it was agreed that further reflection is needed on additional ways to motivate and retain reviewers.</w:t>
      </w:r>
      <w:r w:rsidR="00F2590D">
        <w:rPr>
          <w:rFonts w:eastAsia="Times New Roman"/>
          <w:sz w:val="24"/>
          <w:szCs w:val="24"/>
          <w:lang w:val="en-GB" w:eastAsia="en-GB"/>
        </w:rPr>
        <w:t xml:space="preserve"> </w:t>
      </w:r>
      <w:r w:rsidRPr="00BC5240">
        <w:rPr>
          <w:rFonts w:eastAsia="Times New Roman"/>
          <w:sz w:val="24"/>
          <w:szCs w:val="24"/>
          <w:lang w:val="en-GB" w:eastAsia="en-GB"/>
        </w:rPr>
        <w:t>It was therefore proposed that this topic be further addressed in a dedicated meeting with reviewers, with a specific focus on sharing lessons learnt and identifying effective incentives and engagement mechanisms. Th</w:t>
      </w:r>
      <w:r w:rsidR="00F2590D">
        <w:rPr>
          <w:rFonts w:eastAsia="Times New Roman"/>
          <w:sz w:val="24"/>
          <w:szCs w:val="24"/>
          <w:lang w:val="en-GB" w:eastAsia="en-GB"/>
        </w:rPr>
        <w:t>e team agreed to</w:t>
      </w:r>
      <w:r w:rsidRPr="00BC5240">
        <w:rPr>
          <w:rFonts w:eastAsia="Times New Roman"/>
          <w:sz w:val="24"/>
          <w:szCs w:val="24"/>
          <w:lang w:val="en-GB" w:eastAsia="en-GB"/>
        </w:rPr>
        <w:t xml:space="preserve"> discuss</w:t>
      </w:r>
      <w:r w:rsidR="00F2590D">
        <w:rPr>
          <w:rFonts w:eastAsia="Times New Roman"/>
          <w:sz w:val="24"/>
          <w:szCs w:val="24"/>
          <w:lang w:val="en-GB" w:eastAsia="en-GB"/>
        </w:rPr>
        <w:t xml:space="preserve"> this point</w:t>
      </w:r>
      <w:r w:rsidRPr="00BC5240">
        <w:rPr>
          <w:rFonts w:eastAsia="Times New Roman"/>
          <w:sz w:val="24"/>
          <w:szCs w:val="24"/>
          <w:lang w:val="en-GB" w:eastAsia="en-GB"/>
        </w:rPr>
        <w:t xml:space="preserve"> separately to ensure a sustainable and well-functioning review process going forward.</w:t>
      </w:r>
    </w:p>
    <w:p w14:paraId="13BB2E11" w14:textId="77777777" w:rsidR="00BC5240" w:rsidRPr="00806A1F" w:rsidRDefault="00931DED" w:rsidP="473FAE7F">
      <w:pPr>
        <w:spacing w:before="100" w:beforeAutospacing="1" w:after="100" w:afterAutospacing="1" w:line="240" w:lineRule="auto"/>
        <w:jc w:val="both"/>
        <w:rPr>
          <w:rFonts w:eastAsia="Times New Roman"/>
          <w:sz w:val="24"/>
          <w:szCs w:val="24"/>
          <w:lang w:val="en-GB" w:eastAsia="en-GB"/>
        </w:rPr>
      </w:pPr>
      <w:commentRangeStart w:id="0"/>
      <w:commentRangeEnd w:id="0"/>
      <w:r w:rsidRPr="00806A1F">
        <w:rPr>
          <w:rStyle w:val="CommentReference"/>
          <w:rFonts w:eastAsia="Times New Roman"/>
          <w:sz w:val="24"/>
          <w:szCs w:val="24"/>
          <w:lang w:val="en-GB" w:eastAsia="en-GB"/>
        </w:rPr>
        <w:commentReference w:id="0"/>
      </w:r>
    </w:p>
    <w:p w14:paraId="1D436234" w14:textId="77777777" w:rsidR="00F26795" w:rsidRPr="00806A1F" w:rsidRDefault="00F26795" w:rsidP="00F26795">
      <w:pPr>
        <w:spacing w:before="100" w:beforeAutospacing="1" w:after="100" w:afterAutospacing="1" w:line="240" w:lineRule="auto"/>
        <w:rPr>
          <w:rFonts w:eastAsia="Times New Roman" w:cstheme="minorHAnsi"/>
          <w:sz w:val="24"/>
          <w:szCs w:val="24"/>
          <w:lang w:val="en-GB" w:eastAsia="en-GB"/>
        </w:rPr>
      </w:pPr>
      <w:r w:rsidRPr="00806A1F">
        <w:rPr>
          <w:rFonts w:eastAsia="Times New Roman" w:cstheme="minorHAnsi"/>
          <w:b/>
          <w:bCs/>
          <w:sz w:val="24"/>
          <w:szCs w:val="24"/>
          <w:lang w:val="en-GB" w:eastAsia="en-GB"/>
        </w:rPr>
        <w:t>Action:</w:t>
      </w:r>
    </w:p>
    <w:p w14:paraId="3D1B1A8A" w14:textId="1E7FE8EB" w:rsidR="00F26795" w:rsidRPr="00806A1F" w:rsidRDefault="00F26795" w:rsidP="473FAE7F">
      <w:pPr>
        <w:numPr>
          <w:ilvl w:val="0"/>
          <w:numId w:val="27"/>
        </w:numPr>
        <w:spacing w:before="100" w:beforeAutospacing="1" w:after="100" w:afterAutospacing="1" w:line="240" w:lineRule="auto"/>
        <w:rPr>
          <w:rFonts w:eastAsia="Times New Roman"/>
          <w:sz w:val="24"/>
          <w:szCs w:val="24"/>
          <w:lang w:val="en-GB" w:eastAsia="en-GB"/>
        </w:rPr>
      </w:pPr>
      <w:r w:rsidRPr="473FAE7F">
        <w:rPr>
          <w:rFonts w:eastAsia="Times New Roman"/>
          <w:sz w:val="24"/>
          <w:szCs w:val="24"/>
          <w:lang w:val="en-GB" w:eastAsia="en-GB"/>
        </w:rPr>
        <w:t>Organise a meeting with Theodora</w:t>
      </w:r>
      <w:r w:rsidR="040B0138" w:rsidRPr="473FAE7F">
        <w:rPr>
          <w:rFonts w:eastAsia="Times New Roman"/>
          <w:sz w:val="24"/>
          <w:szCs w:val="24"/>
          <w:lang w:val="en-GB" w:eastAsia="en-GB"/>
        </w:rPr>
        <w:t xml:space="preserve"> </w:t>
      </w:r>
      <w:r w:rsidR="00090959">
        <w:rPr>
          <w:rFonts w:eastAsia="Times New Roman"/>
          <w:sz w:val="24"/>
          <w:szCs w:val="24"/>
          <w:lang w:val="en-GB" w:eastAsia="en-GB"/>
        </w:rPr>
        <w:t>Antoniou</w:t>
      </w:r>
      <w:r w:rsidR="008E0AA8">
        <w:rPr>
          <w:rFonts w:eastAsia="Times New Roman"/>
          <w:sz w:val="24"/>
          <w:szCs w:val="24"/>
          <w:lang w:val="en-GB" w:eastAsia="en-GB"/>
        </w:rPr>
        <w:t xml:space="preserve"> </w:t>
      </w:r>
      <w:r w:rsidR="00806A1F" w:rsidRPr="473FAE7F">
        <w:rPr>
          <w:rFonts w:eastAsia="Times New Roman"/>
          <w:sz w:val="24"/>
          <w:szCs w:val="24"/>
          <w:lang w:val="en-GB" w:eastAsia="en-GB"/>
        </w:rPr>
        <w:t>(EC)</w:t>
      </w:r>
      <w:r w:rsidRPr="473FAE7F">
        <w:rPr>
          <w:rFonts w:eastAsia="Times New Roman"/>
          <w:sz w:val="24"/>
          <w:szCs w:val="24"/>
          <w:lang w:val="en-GB" w:eastAsia="en-GB"/>
        </w:rPr>
        <w:t xml:space="preserve"> on lessons learnt</w:t>
      </w:r>
      <w:r w:rsidR="66D828DA" w:rsidRPr="473FAE7F">
        <w:rPr>
          <w:rFonts w:eastAsia="Times New Roman"/>
          <w:sz w:val="24"/>
          <w:szCs w:val="24"/>
          <w:lang w:val="en-GB" w:eastAsia="en-GB"/>
        </w:rPr>
        <w:t xml:space="preserve"> and share experiences on the evaluation</w:t>
      </w:r>
      <w:r w:rsidR="00F2590D">
        <w:rPr>
          <w:rFonts w:eastAsia="Times New Roman"/>
          <w:sz w:val="24"/>
          <w:szCs w:val="24"/>
          <w:lang w:val="en-GB" w:eastAsia="en-GB"/>
        </w:rPr>
        <w:t xml:space="preserve"> and timeline</w:t>
      </w:r>
      <w:r w:rsidR="66D828DA" w:rsidRPr="473FAE7F">
        <w:rPr>
          <w:rFonts w:eastAsia="Times New Roman"/>
          <w:sz w:val="24"/>
          <w:szCs w:val="24"/>
          <w:lang w:val="en-GB" w:eastAsia="en-GB"/>
        </w:rPr>
        <w:t xml:space="preserve"> process</w:t>
      </w:r>
      <w:r w:rsidRPr="473FAE7F">
        <w:rPr>
          <w:rFonts w:eastAsia="Times New Roman"/>
          <w:sz w:val="24"/>
          <w:szCs w:val="24"/>
          <w:lang w:val="en-GB" w:eastAsia="en-GB"/>
        </w:rPr>
        <w:t>.</w:t>
      </w:r>
    </w:p>
    <w:p w14:paraId="53341382" w14:textId="4B60B325" w:rsidR="00F26795" w:rsidRPr="00806A1F" w:rsidRDefault="00F26795" w:rsidP="00806A1F">
      <w:pPr>
        <w:numPr>
          <w:ilvl w:val="0"/>
          <w:numId w:val="27"/>
        </w:numPr>
        <w:spacing w:before="100" w:beforeAutospacing="1" w:after="100" w:afterAutospacing="1" w:line="240" w:lineRule="auto"/>
        <w:rPr>
          <w:rFonts w:eastAsia="Times New Roman" w:cstheme="minorHAnsi"/>
          <w:sz w:val="24"/>
          <w:szCs w:val="24"/>
          <w:lang w:val="en-GB" w:eastAsia="en-GB"/>
        </w:rPr>
      </w:pPr>
      <w:r w:rsidRPr="00806A1F">
        <w:rPr>
          <w:rFonts w:eastAsia="Times New Roman" w:cstheme="minorHAnsi"/>
          <w:sz w:val="24"/>
          <w:szCs w:val="24"/>
          <w:lang w:val="en-GB" w:eastAsia="en-GB"/>
        </w:rPr>
        <w:t>Prepare a set of possible solutions to improve the review process and timelines.</w:t>
      </w:r>
    </w:p>
    <w:p w14:paraId="0FDD3B52" w14:textId="1B11771B" w:rsidR="00F26795" w:rsidRPr="00806A1F" w:rsidRDefault="00F26795" w:rsidP="00F26795">
      <w:pPr>
        <w:spacing w:before="100" w:beforeAutospacing="1" w:after="100" w:afterAutospacing="1" w:line="240" w:lineRule="auto"/>
        <w:outlineLvl w:val="2"/>
        <w:rPr>
          <w:rFonts w:eastAsia="Times New Roman" w:cstheme="minorHAnsi"/>
          <w:b/>
          <w:bCs/>
          <w:sz w:val="27"/>
          <w:szCs w:val="27"/>
          <w:lang w:val="en-GB" w:eastAsia="en-GB"/>
        </w:rPr>
      </w:pPr>
      <w:r w:rsidRPr="00806A1F">
        <w:rPr>
          <w:rFonts w:eastAsia="Times New Roman" w:cstheme="minorHAnsi"/>
          <w:b/>
          <w:bCs/>
          <w:sz w:val="27"/>
          <w:szCs w:val="27"/>
          <w:lang w:val="en-GB" w:eastAsia="en-GB"/>
        </w:rPr>
        <w:lastRenderedPageBreak/>
        <w:t>Translation of Stories</w:t>
      </w:r>
    </w:p>
    <w:p w14:paraId="35396B24" w14:textId="7A247F5F" w:rsidR="00F26795" w:rsidRPr="00806A1F" w:rsidRDefault="00806A1F" w:rsidP="473FAE7F">
      <w:pPr>
        <w:spacing w:before="100" w:beforeAutospacing="1" w:after="100" w:afterAutospacing="1" w:line="240" w:lineRule="auto"/>
        <w:rPr>
          <w:rFonts w:eastAsia="Times New Roman"/>
          <w:sz w:val="24"/>
          <w:szCs w:val="24"/>
          <w:lang w:val="en-GB" w:eastAsia="en-GB"/>
        </w:rPr>
      </w:pPr>
      <w:r w:rsidRPr="473FAE7F">
        <w:rPr>
          <w:rFonts w:eastAsia="Times New Roman"/>
          <w:sz w:val="24"/>
          <w:szCs w:val="24"/>
          <w:lang w:val="en-GB" w:eastAsia="en-GB"/>
        </w:rPr>
        <w:t>NEREUS and ESA</w:t>
      </w:r>
      <w:r w:rsidR="00F26795" w:rsidRPr="473FAE7F">
        <w:rPr>
          <w:rFonts w:eastAsia="Times New Roman"/>
          <w:sz w:val="24"/>
          <w:szCs w:val="24"/>
          <w:lang w:val="en-GB" w:eastAsia="en-GB"/>
        </w:rPr>
        <w:t xml:space="preserve"> discussed the possibility of translating selected stories s to improve accessibility and outreach.</w:t>
      </w:r>
    </w:p>
    <w:p w14:paraId="76D02050" w14:textId="77777777" w:rsidR="00F26795" w:rsidRPr="00806A1F" w:rsidRDefault="00F26795" w:rsidP="00F26795">
      <w:pPr>
        <w:spacing w:before="100" w:beforeAutospacing="1" w:after="100" w:afterAutospacing="1" w:line="240" w:lineRule="auto"/>
        <w:rPr>
          <w:rFonts w:eastAsia="Times New Roman" w:cstheme="minorHAnsi"/>
          <w:sz w:val="24"/>
          <w:szCs w:val="24"/>
          <w:lang w:val="en-GB" w:eastAsia="en-GB"/>
        </w:rPr>
      </w:pPr>
      <w:r w:rsidRPr="00806A1F">
        <w:rPr>
          <w:rFonts w:eastAsia="Times New Roman" w:cstheme="minorHAnsi"/>
          <w:b/>
          <w:bCs/>
          <w:sz w:val="24"/>
          <w:szCs w:val="24"/>
          <w:lang w:val="en-GB" w:eastAsia="en-GB"/>
        </w:rPr>
        <w:t>Action:</w:t>
      </w:r>
    </w:p>
    <w:p w14:paraId="7774C609" w14:textId="196DF513" w:rsidR="00F26795" w:rsidRPr="00806A1F" w:rsidRDefault="00806A1F" w:rsidP="473FAE7F">
      <w:pPr>
        <w:numPr>
          <w:ilvl w:val="0"/>
          <w:numId w:val="28"/>
        </w:numPr>
        <w:spacing w:before="100" w:beforeAutospacing="1" w:after="100" w:afterAutospacing="1" w:line="240" w:lineRule="auto"/>
        <w:rPr>
          <w:rFonts w:eastAsia="Times New Roman"/>
          <w:sz w:val="24"/>
          <w:szCs w:val="24"/>
          <w:lang w:val="en-GB" w:eastAsia="en-GB"/>
        </w:rPr>
      </w:pPr>
      <w:r w:rsidRPr="473FAE7F">
        <w:rPr>
          <w:rFonts w:eastAsia="Times New Roman"/>
          <w:sz w:val="24"/>
          <w:szCs w:val="24"/>
          <w:lang w:val="en-GB" w:eastAsia="en-GB"/>
        </w:rPr>
        <w:t>Discuss</w:t>
      </w:r>
      <w:r w:rsidR="00F26795" w:rsidRPr="473FAE7F">
        <w:rPr>
          <w:rFonts w:eastAsia="Times New Roman"/>
          <w:sz w:val="24"/>
          <w:szCs w:val="24"/>
          <w:lang w:val="en-GB" w:eastAsia="en-GB"/>
        </w:rPr>
        <w:t xml:space="preserve"> which stories </w:t>
      </w:r>
      <w:r w:rsidR="7D8841B4" w:rsidRPr="473FAE7F">
        <w:rPr>
          <w:rFonts w:eastAsia="Times New Roman"/>
          <w:sz w:val="24"/>
          <w:szCs w:val="24"/>
          <w:lang w:val="en-GB" w:eastAsia="en-GB"/>
        </w:rPr>
        <w:t xml:space="preserve">of the latest stories </w:t>
      </w:r>
      <w:r w:rsidR="00F26795" w:rsidRPr="473FAE7F">
        <w:rPr>
          <w:rFonts w:eastAsia="Times New Roman"/>
          <w:sz w:val="24"/>
          <w:szCs w:val="24"/>
          <w:lang w:val="en-GB" w:eastAsia="en-GB"/>
        </w:rPr>
        <w:t>could be translated .</w:t>
      </w:r>
      <w:r w:rsidR="27BA7F40" w:rsidRPr="473FAE7F">
        <w:rPr>
          <w:rFonts w:eastAsia="Times New Roman"/>
          <w:sz w:val="24"/>
          <w:szCs w:val="24"/>
          <w:lang w:val="en-GB" w:eastAsia="en-GB"/>
        </w:rPr>
        <w:t xml:space="preserve"> </w:t>
      </w:r>
    </w:p>
    <w:p w14:paraId="55DE2F6B" w14:textId="431B4576" w:rsidR="00F26795" w:rsidRPr="00806A1F" w:rsidRDefault="00806A1F" w:rsidP="00F26795">
      <w:pPr>
        <w:spacing w:before="100" w:beforeAutospacing="1" w:after="100" w:afterAutospacing="1" w:line="240" w:lineRule="auto"/>
        <w:outlineLvl w:val="2"/>
        <w:rPr>
          <w:rFonts w:eastAsia="Times New Roman" w:cstheme="minorHAnsi"/>
          <w:b/>
          <w:bCs/>
          <w:sz w:val="27"/>
          <w:szCs w:val="27"/>
          <w:lang w:val="en-GB" w:eastAsia="en-GB"/>
        </w:rPr>
      </w:pPr>
      <w:r>
        <w:rPr>
          <w:rFonts w:eastAsia="Times New Roman" w:cstheme="minorHAnsi"/>
          <w:b/>
          <w:bCs/>
          <w:sz w:val="27"/>
          <w:szCs w:val="27"/>
          <w:lang w:val="en-GB" w:eastAsia="en-GB"/>
        </w:rPr>
        <w:t xml:space="preserve">C4R </w:t>
      </w:r>
      <w:r w:rsidR="00F26795" w:rsidRPr="00806A1F">
        <w:rPr>
          <w:rFonts w:eastAsia="Times New Roman" w:cstheme="minorHAnsi"/>
          <w:b/>
          <w:bCs/>
          <w:sz w:val="27"/>
          <w:szCs w:val="27"/>
          <w:lang w:val="en-GB" w:eastAsia="en-GB"/>
        </w:rPr>
        <w:t>Brochure</w:t>
      </w:r>
    </w:p>
    <w:p w14:paraId="47CE084B" w14:textId="2A5F9027" w:rsidR="00F26795" w:rsidRPr="00806A1F" w:rsidRDefault="00F26795" w:rsidP="473FAE7F">
      <w:pPr>
        <w:spacing w:before="100" w:beforeAutospacing="1" w:after="100" w:afterAutospacing="1" w:line="240" w:lineRule="auto"/>
        <w:rPr>
          <w:rFonts w:eastAsia="Times New Roman"/>
          <w:sz w:val="24"/>
          <w:szCs w:val="24"/>
          <w:lang w:val="en-GB" w:eastAsia="en-GB"/>
        </w:rPr>
      </w:pPr>
      <w:r w:rsidRPr="473FAE7F">
        <w:rPr>
          <w:rFonts w:eastAsia="Times New Roman"/>
          <w:sz w:val="24"/>
          <w:szCs w:val="24"/>
          <w:lang w:val="en-GB" w:eastAsia="en-GB"/>
        </w:rPr>
        <w:t xml:space="preserve">It was agreed to prepare a high-quality two-page brochure presenting the </w:t>
      </w:r>
      <w:r w:rsidR="6BD11A2B" w:rsidRPr="473FAE7F">
        <w:rPr>
          <w:rFonts w:eastAsia="Times New Roman"/>
          <w:sz w:val="24"/>
          <w:szCs w:val="24"/>
          <w:lang w:val="en-GB" w:eastAsia="en-GB"/>
        </w:rPr>
        <w:t xml:space="preserve">Copernicus4regions </w:t>
      </w:r>
      <w:r w:rsidRPr="473FAE7F">
        <w:rPr>
          <w:rFonts w:eastAsia="Times New Roman"/>
          <w:sz w:val="24"/>
          <w:szCs w:val="24"/>
          <w:lang w:val="en-GB" w:eastAsia="en-GB"/>
        </w:rPr>
        <w:t>initiative and the  collection</w:t>
      </w:r>
      <w:r w:rsidR="7A8E3870" w:rsidRPr="473FAE7F">
        <w:rPr>
          <w:rFonts w:eastAsia="Times New Roman"/>
          <w:sz w:val="24"/>
          <w:szCs w:val="24"/>
          <w:lang w:val="en-GB" w:eastAsia="en-GB"/>
        </w:rPr>
        <w:t xml:space="preserve"> of user stories</w:t>
      </w:r>
      <w:r w:rsidRPr="473FAE7F">
        <w:rPr>
          <w:rFonts w:eastAsia="Times New Roman"/>
          <w:sz w:val="24"/>
          <w:szCs w:val="24"/>
          <w:lang w:val="en-GB" w:eastAsia="en-GB"/>
        </w:rPr>
        <w:t>.</w:t>
      </w:r>
    </w:p>
    <w:p w14:paraId="4620F8B7" w14:textId="77777777" w:rsidR="00F26795" w:rsidRPr="00806A1F" w:rsidRDefault="00F26795" w:rsidP="00F26795">
      <w:pPr>
        <w:spacing w:before="100" w:beforeAutospacing="1" w:after="100" w:afterAutospacing="1" w:line="240" w:lineRule="auto"/>
        <w:rPr>
          <w:rFonts w:eastAsia="Times New Roman" w:cstheme="minorHAnsi"/>
          <w:sz w:val="24"/>
          <w:szCs w:val="24"/>
          <w:lang w:val="en-GB" w:eastAsia="en-GB"/>
        </w:rPr>
      </w:pPr>
      <w:r w:rsidRPr="00806A1F">
        <w:rPr>
          <w:rFonts w:eastAsia="Times New Roman" w:cstheme="minorHAnsi"/>
          <w:b/>
          <w:bCs/>
          <w:sz w:val="24"/>
          <w:szCs w:val="24"/>
          <w:lang w:val="en-GB" w:eastAsia="en-GB"/>
        </w:rPr>
        <w:t>Action:</w:t>
      </w:r>
    </w:p>
    <w:p w14:paraId="79F26BA7" w14:textId="5984D57C" w:rsidR="00F26795" w:rsidRPr="00806A1F" w:rsidRDefault="00F26795" w:rsidP="00F26795">
      <w:pPr>
        <w:numPr>
          <w:ilvl w:val="0"/>
          <w:numId w:val="29"/>
        </w:numPr>
        <w:spacing w:before="100" w:beforeAutospacing="1" w:after="100" w:afterAutospacing="1" w:line="240" w:lineRule="auto"/>
        <w:rPr>
          <w:rFonts w:eastAsia="Times New Roman" w:cstheme="minorHAnsi"/>
          <w:sz w:val="24"/>
          <w:szCs w:val="24"/>
          <w:lang w:val="en-GB" w:eastAsia="en-GB"/>
        </w:rPr>
      </w:pPr>
      <w:r w:rsidRPr="00806A1F">
        <w:rPr>
          <w:rFonts w:eastAsia="Times New Roman" w:cstheme="minorHAnsi"/>
          <w:sz w:val="24"/>
          <w:szCs w:val="24"/>
          <w:lang w:val="en-GB" w:eastAsia="en-GB"/>
        </w:rPr>
        <w:t xml:space="preserve">NEREUS to review the previous brochure, add comments, update figures and descriptions, and share the revised version with </w:t>
      </w:r>
      <w:r w:rsidR="00806A1F">
        <w:rPr>
          <w:rFonts w:eastAsia="Times New Roman" w:cstheme="minorHAnsi"/>
          <w:sz w:val="24"/>
          <w:szCs w:val="24"/>
          <w:lang w:val="en-GB" w:eastAsia="en-GB"/>
        </w:rPr>
        <w:t xml:space="preserve">AT and </w:t>
      </w:r>
      <w:r w:rsidRPr="00806A1F">
        <w:rPr>
          <w:rFonts w:eastAsia="Times New Roman" w:cstheme="minorHAnsi"/>
          <w:sz w:val="24"/>
          <w:szCs w:val="24"/>
          <w:lang w:val="en-GB" w:eastAsia="en-GB"/>
        </w:rPr>
        <w:t>the graphic bureau for finalisation.</w:t>
      </w:r>
    </w:p>
    <w:p w14:paraId="2AE6C5CC" w14:textId="11EF94FB" w:rsidR="00F26795" w:rsidRPr="00806A1F" w:rsidRDefault="00F26795" w:rsidP="00F26795">
      <w:pPr>
        <w:spacing w:before="100" w:beforeAutospacing="1" w:after="100" w:afterAutospacing="1" w:line="240" w:lineRule="auto"/>
        <w:outlineLvl w:val="2"/>
        <w:rPr>
          <w:rFonts w:eastAsia="Times New Roman" w:cstheme="minorHAnsi"/>
          <w:b/>
          <w:bCs/>
          <w:sz w:val="27"/>
          <w:szCs w:val="27"/>
          <w:lang w:val="en-GB" w:eastAsia="en-GB"/>
        </w:rPr>
      </w:pPr>
      <w:r w:rsidRPr="00806A1F">
        <w:rPr>
          <w:rFonts w:eastAsia="Times New Roman" w:cstheme="minorHAnsi"/>
          <w:b/>
          <w:bCs/>
          <w:sz w:val="27"/>
          <w:szCs w:val="27"/>
          <w:lang w:val="en-GB" w:eastAsia="en-GB"/>
        </w:rPr>
        <w:t>Promotion Tools – Tablets</w:t>
      </w:r>
    </w:p>
    <w:p w14:paraId="723EE74B" w14:textId="13B6BA4C" w:rsidR="00F26795" w:rsidRPr="00806A1F" w:rsidRDefault="00F26795" w:rsidP="00F26795">
      <w:pPr>
        <w:spacing w:before="100" w:beforeAutospacing="1" w:after="100" w:afterAutospacing="1" w:line="240" w:lineRule="auto"/>
        <w:rPr>
          <w:rFonts w:eastAsia="Times New Roman" w:cstheme="minorHAnsi"/>
          <w:sz w:val="24"/>
          <w:szCs w:val="24"/>
          <w:lang w:val="en-GB" w:eastAsia="en-GB"/>
        </w:rPr>
      </w:pPr>
      <w:r w:rsidRPr="00806A1F">
        <w:rPr>
          <w:rFonts w:eastAsia="Times New Roman" w:cstheme="minorHAnsi"/>
          <w:sz w:val="24"/>
          <w:szCs w:val="24"/>
          <w:lang w:val="en-GB" w:eastAsia="en-GB"/>
        </w:rPr>
        <w:t>To improve the promotion and visibility of the</w:t>
      </w:r>
      <w:r w:rsidR="00806A1F">
        <w:rPr>
          <w:rFonts w:eastAsia="Times New Roman" w:cstheme="minorHAnsi"/>
          <w:sz w:val="24"/>
          <w:szCs w:val="24"/>
          <w:lang w:val="en-GB" w:eastAsia="en-GB"/>
        </w:rPr>
        <w:t xml:space="preserve"> DEA</w:t>
      </w:r>
      <w:r w:rsidRPr="00806A1F">
        <w:rPr>
          <w:rFonts w:eastAsia="Times New Roman" w:cstheme="minorHAnsi"/>
          <w:sz w:val="24"/>
          <w:szCs w:val="24"/>
          <w:lang w:val="en-GB" w:eastAsia="en-GB"/>
        </w:rPr>
        <w:t xml:space="preserve"> stories during events and exhibitions, NEREUS proposed the purchase of tablets.</w:t>
      </w:r>
    </w:p>
    <w:p w14:paraId="723C0D52" w14:textId="77777777" w:rsidR="00F26795" w:rsidRPr="00806A1F" w:rsidRDefault="00F26795" w:rsidP="00F26795">
      <w:pPr>
        <w:spacing w:before="100" w:beforeAutospacing="1" w:after="100" w:afterAutospacing="1" w:line="240" w:lineRule="auto"/>
        <w:rPr>
          <w:rFonts w:eastAsia="Times New Roman" w:cstheme="minorHAnsi"/>
          <w:sz w:val="24"/>
          <w:szCs w:val="24"/>
          <w:lang w:val="en-GB" w:eastAsia="en-GB"/>
        </w:rPr>
      </w:pPr>
      <w:r w:rsidRPr="00806A1F">
        <w:rPr>
          <w:rFonts w:eastAsia="Times New Roman" w:cstheme="minorHAnsi"/>
          <w:b/>
          <w:bCs/>
          <w:sz w:val="24"/>
          <w:szCs w:val="24"/>
          <w:lang w:val="en-GB" w:eastAsia="en-GB"/>
        </w:rPr>
        <w:t>Action:</w:t>
      </w:r>
    </w:p>
    <w:p w14:paraId="6E2B59B1" w14:textId="163C87A9" w:rsidR="00F26795" w:rsidRPr="00806A1F" w:rsidRDefault="00F26795" w:rsidP="00806A1F">
      <w:pPr>
        <w:numPr>
          <w:ilvl w:val="0"/>
          <w:numId w:val="30"/>
        </w:numPr>
        <w:spacing w:before="100" w:beforeAutospacing="1" w:after="100" w:afterAutospacing="1" w:line="240" w:lineRule="auto"/>
        <w:rPr>
          <w:rFonts w:eastAsia="Times New Roman" w:cstheme="minorHAnsi"/>
          <w:sz w:val="24"/>
          <w:szCs w:val="24"/>
          <w:lang w:val="en-GB" w:eastAsia="en-GB"/>
        </w:rPr>
      </w:pPr>
      <w:r w:rsidRPr="00806A1F">
        <w:rPr>
          <w:rFonts w:eastAsia="Times New Roman" w:cstheme="minorHAnsi"/>
          <w:sz w:val="24"/>
          <w:szCs w:val="24"/>
          <w:lang w:val="en-GB" w:eastAsia="en-GB"/>
        </w:rPr>
        <w:t>Alessandra agreed to proceed initially with the purchase of one tablet to evaluate its usefulness before considering additional purchases.</w:t>
      </w:r>
    </w:p>
    <w:p w14:paraId="101CBE36" w14:textId="1ECC6679" w:rsidR="00F26795" w:rsidRPr="00806A1F" w:rsidRDefault="00F26795" w:rsidP="00F26795">
      <w:pPr>
        <w:spacing w:before="100" w:beforeAutospacing="1" w:after="100" w:afterAutospacing="1" w:line="240" w:lineRule="auto"/>
        <w:outlineLvl w:val="2"/>
        <w:rPr>
          <w:rFonts w:eastAsia="Times New Roman" w:cstheme="minorHAnsi"/>
          <w:b/>
          <w:bCs/>
          <w:sz w:val="27"/>
          <w:szCs w:val="27"/>
          <w:lang w:val="en-GB" w:eastAsia="en-GB"/>
        </w:rPr>
      </w:pPr>
      <w:r w:rsidRPr="00806A1F">
        <w:rPr>
          <w:rFonts w:eastAsia="Times New Roman" w:cstheme="minorHAnsi"/>
          <w:b/>
          <w:bCs/>
          <w:sz w:val="27"/>
          <w:szCs w:val="27"/>
          <w:lang w:val="en-GB" w:eastAsia="en-GB"/>
        </w:rPr>
        <w:t>Committee of the Regions Exhibition</w:t>
      </w:r>
    </w:p>
    <w:p w14:paraId="47ECC69E" w14:textId="76D87591" w:rsidR="00145B56" w:rsidRPr="00090959" w:rsidRDefault="00145B56" w:rsidP="473FAE7F">
      <w:pPr>
        <w:spacing w:before="100" w:beforeAutospacing="1" w:after="100" w:afterAutospacing="1"/>
        <w:jc w:val="both"/>
        <w:rPr>
          <w:rFonts w:eastAsia="Times New Roman"/>
          <w:b/>
          <w:bCs/>
          <w:lang w:val="en-GB" w:eastAsia="en-GB"/>
        </w:rPr>
      </w:pPr>
      <w:r w:rsidRPr="473FAE7F">
        <w:rPr>
          <w:rFonts w:eastAsia="Times New Roman"/>
          <w:lang w:val="en-GB" w:eastAsia="en-GB"/>
        </w:rPr>
        <w:t xml:space="preserve">MC presented the proposed timeline and set-up for the photo exhibition at the Committee of the Regions, including the installation and display arrangements for the exhibition space. The exhibition </w:t>
      </w:r>
      <w:r w:rsidRPr="00090959">
        <w:rPr>
          <w:rFonts w:eastAsia="Times New Roman"/>
          <w:b/>
          <w:bCs/>
          <w:lang w:val="en-GB" w:eastAsia="en-GB"/>
        </w:rPr>
        <w:t>setup is planned for 27 November</w:t>
      </w:r>
      <w:r w:rsidRPr="473FAE7F">
        <w:rPr>
          <w:rFonts w:eastAsia="Times New Roman"/>
          <w:lang w:val="en-GB" w:eastAsia="en-GB"/>
        </w:rPr>
        <w:t>. During the Committee of the Regions Plenary Days, taking place from 1 to 3 December, no related events or activities can be organised in the exhibition space. During this period, only the photos displayed on the walls will remain visible, while all stand-alone exhibition elements, such as tablets, roll-ups, easels, and other materials, will be temporarily removed. T</w:t>
      </w:r>
      <w:r w:rsidRPr="00090959">
        <w:rPr>
          <w:rFonts w:eastAsia="Times New Roman"/>
          <w:b/>
          <w:bCs/>
          <w:lang w:val="en-GB" w:eastAsia="en-GB"/>
        </w:rPr>
        <w:t xml:space="preserve">he official vernissage is foreseen for 8 December, </w:t>
      </w:r>
      <w:r w:rsidRPr="473FAE7F">
        <w:rPr>
          <w:rFonts w:eastAsia="Times New Roman"/>
          <w:lang w:val="en-GB" w:eastAsia="en-GB"/>
        </w:rPr>
        <w:t xml:space="preserve">taking advantage of the ENVE Commission meeting, with the possibility to organise it either during the coffee break or immediately before the meeting, as suggested by the Committee of the Regions. ESA and NEREUS agreed to organise it during the coffee break. </w:t>
      </w:r>
      <w:r w:rsidRPr="00090959">
        <w:rPr>
          <w:rFonts w:eastAsia="Times New Roman"/>
          <w:b/>
          <w:bCs/>
          <w:lang w:val="en-GB" w:eastAsia="en-GB"/>
        </w:rPr>
        <w:t>The exhibition dismantling is scheduled for 17 December.</w:t>
      </w:r>
    </w:p>
    <w:p w14:paraId="273E66E9" w14:textId="2B4AE88D" w:rsidR="00F26795" w:rsidRPr="00806A1F" w:rsidRDefault="00F26795" w:rsidP="00F26795">
      <w:pPr>
        <w:spacing w:before="100" w:beforeAutospacing="1" w:after="100" w:afterAutospacing="1" w:line="240" w:lineRule="auto"/>
        <w:rPr>
          <w:rFonts w:eastAsia="Times New Roman" w:cstheme="minorHAnsi"/>
          <w:sz w:val="24"/>
          <w:szCs w:val="24"/>
          <w:lang w:val="en-GB" w:eastAsia="en-GB"/>
        </w:rPr>
      </w:pPr>
      <w:r w:rsidRPr="00806A1F">
        <w:rPr>
          <w:rFonts w:eastAsia="Times New Roman" w:cstheme="minorHAnsi"/>
          <w:b/>
          <w:bCs/>
          <w:sz w:val="24"/>
          <w:szCs w:val="24"/>
          <w:lang w:val="en-GB" w:eastAsia="en-GB"/>
        </w:rPr>
        <w:t>Action:</w:t>
      </w:r>
    </w:p>
    <w:p w14:paraId="1FFECDD7" w14:textId="41C94743" w:rsidR="00F26795" w:rsidRPr="00806A1F" w:rsidRDefault="00806A1F" w:rsidP="00090959">
      <w:pPr>
        <w:pStyle w:val="ListParagraph"/>
        <w:numPr>
          <w:ilvl w:val="0"/>
          <w:numId w:val="31"/>
        </w:numPr>
        <w:spacing w:before="100" w:beforeAutospacing="1" w:after="100" w:afterAutospacing="1" w:line="240" w:lineRule="auto"/>
        <w:jc w:val="both"/>
        <w:rPr>
          <w:rFonts w:eastAsia="Times New Roman"/>
          <w:sz w:val="24"/>
          <w:szCs w:val="24"/>
          <w:lang w:val="en-GB" w:eastAsia="en-GB"/>
        </w:rPr>
      </w:pPr>
      <w:r w:rsidRPr="473FAE7F">
        <w:rPr>
          <w:rFonts w:eastAsia="Times New Roman"/>
          <w:sz w:val="24"/>
          <w:szCs w:val="24"/>
          <w:lang w:val="en-GB" w:eastAsia="en-GB"/>
        </w:rPr>
        <w:lastRenderedPageBreak/>
        <w:t xml:space="preserve">The importance of understanding the exhibition space and planimetry well in advance was highlighted. </w:t>
      </w:r>
      <w:r w:rsidR="00F26795" w:rsidRPr="473FAE7F">
        <w:rPr>
          <w:rFonts w:eastAsia="Times New Roman"/>
          <w:sz w:val="24"/>
          <w:szCs w:val="24"/>
          <w:lang w:val="en-GB" w:eastAsia="en-GB"/>
        </w:rPr>
        <w:t>Emmanuel</w:t>
      </w:r>
      <w:r w:rsidRPr="473FAE7F">
        <w:rPr>
          <w:rFonts w:eastAsia="Times New Roman"/>
          <w:sz w:val="24"/>
          <w:szCs w:val="24"/>
          <w:lang w:val="en-GB" w:eastAsia="en-GB"/>
        </w:rPr>
        <w:t>le</w:t>
      </w:r>
      <w:r w:rsidR="00F26795" w:rsidRPr="473FAE7F">
        <w:rPr>
          <w:rFonts w:eastAsia="Times New Roman"/>
          <w:sz w:val="24"/>
          <w:szCs w:val="24"/>
          <w:lang w:val="en-GB" w:eastAsia="en-GB"/>
        </w:rPr>
        <w:t xml:space="preserve"> (NEREUS) to visit the exhibition space, take photos, and coordinate with Lorenzo regarding the exhibition setup and planimetry.</w:t>
      </w:r>
    </w:p>
    <w:p w14:paraId="74A20A41" w14:textId="77777777" w:rsidR="00931DED" w:rsidRDefault="00931DED" w:rsidP="00931DED">
      <w:pPr>
        <w:spacing w:before="100" w:beforeAutospacing="1" w:after="100" w:afterAutospacing="1" w:line="240" w:lineRule="auto"/>
        <w:rPr>
          <w:rFonts w:eastAsia="Times New Roman" w:cstheme="minorHAnsi"/>
          <w:b/>
          <w:bCs/>
          <w:sz w:val="24"/>
          <w:szCs w:val="24"/>
          <w:lang w:val="en-GB" w:eastAsia="en-GB"/>
        </w:rPr>
      </w:pPr>
      <w:r w:rsidRPr="00931DED">
        <w:rPr>
          <w:rFonts w:eastAsia="Times New Roman" w:cstheme="minorHAnsi"/>
          <w:b/>
          <w:bCs/>
          <w:sz w:val="24"/>
          <w:szCs w:val="24"/>
          <w:lang w:val="en-GB" w:eastAsia="en-GB"/>
        </w:rPr>
        <w:t>Meeting with Space Attachés (planned for November)</w:t>
      </w:r>
    </w:p>
    <w:p w14:paraId="3B339CE9" w14:textId="522F1E16" w:rsidR="00931DED" w:rsidRPr="00931DED" w:rsidRDefault="00931DED" w:rsidP="00931DED">
      <w:pPr>
        <w:spacing w:before="100" w:beforeAutospacing="1" w:after="100" w:afterAutospacing="1" w:line="240" w:lineRule="auto"/>
        <w:jc w:val="both"/>
        <w:rPr>
          <w:rFonts w:eastAsia="Times New Roman" w:cstheme="minorHAnsi"/>
          <w:sz w:val="24"/>
          <w:szCs w:val="24"/>
          <w:lang w:val="en-GB" w:eastAsia="en-GB"/>
        </w:rPr>
      </w:pPr>
      <w:r w:rsidRPr="00931DED">
        <w:rPr>
          <w:rFonts w:eastAsia="Times New Roman" w:cstheme="minorHAnsi"/>
          <w:sz w:val="24"/>
          <w:szCs w:val="24"/>
          <w:lang w:val="en-GB" w:eastAsia="en-GB"/>
        </w:rPr>
        <w:br/>
        <w:t>The meeting with the Space Attachés, scheduled for November, was also discussed. In this context, the Irish story was highlighted as a point of interest for the Copernicus4Regions collection. Alessandra requested that NEREUS follow up on the existing Irish story submitted in 2018 and contact the authors to request an update and assess the possibility of including a refreshed version in the collection.</w:t>
      </w:r>
    </w:p>
    <w:p w14:paraId="46177A86" w14:textId="77777777" w:rsidR="00931DED" w:rsidRPr="00931DED" w:rsidRDefault="00931DED" w:rsidP="00931DED">
      <w:pPr>
        <w:spacing w:before="100" w:beforeAutospacing="1" w:after="100" w:afterAutospacing="1" w:line="240" w:lineRule="auto"/>
        <w:ind w:left="720"/>
        <w:jc w:val="both"/>
        <w:rPr>
          <w:rFonts w:eastAsia="Times New Roman" w:cstheme="minorHAnsi"/>
          <w:sz w:val="24"/>
          <w:szCs w:val="24"/>
          <w:lang w:val="en-GB" w:eastAsia="en-GB"/>
        </w:rPr>
      </w:pPr>
      <w:r w:rsidRPr="00931DED">
        <w:rPr>
          <w:rFonts w:eastAsia="Times New Roman" w:cstheme="minorHAnsi"/>
          <w:b/>
          <w:bCs/>
          <w:sz w:val="24"/>
          <w:szCs w:val="24"/>
          <w:lang w:val="en-GB" w:eastAsia="en-GB"/>
        </w:rPr>
        <w:t>Actions:</w:t>
      </w:r>
    </w:p>
    <w:p w14:paraId="0DC44564" w14:textId="77777777" w:rsidR="00931DED" w:rsidRPr="00931DED" w:rsidRDefault="00931DED" w:rsidP="00931DED">
      <w:pPr>
        <w:numPr>
          <w:ilvl w:val="1"/>
          <w:numId w:val="31"/>
        </w:numPr>
        <w:spacing w:before="100" w:beforeAutospacing="1" w:after="100" w:afterAutospacing="1" w:line="240" w:lineRule="auto"/>
        <w:jc w:val="both"/>
        <w:rPr>
          <w:rFonts w:eastAsia="Times New Roman" w:cstheme="minorHAnsi"/>
          <w:sz w:val="24"/>
          <w:szCs w:val="24"/>
          <w:lang w:val="en-GB" w:eastAsia="en-GB"/>
        </w:rPr>
      </w:pPr>
      <w:r w:rsidRPr="00931DED">
        <w:rPr>
          <w:rFonts w:eastAsia="Times New Roman" w:cstheme="minorHAnsi"/>
          <w:sz w:val="24"/>
          <w:szCs w:val="24"/>
          <w:lang w:val="en-GB" w:eastAsia="en-GB"/>
        </w:rPr>
        <w:t>NEREUS to contact the authors of the Irish story submitted in 2018 and request an updated version.</w:t>
      </w:r>
    </w:p>
    <w:p w14:paraId="3DA6D795" w14:textId="49ACE73C" w:rsidR="00931DED" w:rsidRPr="00931DED" w:rsidRDefault="00931DED" w:rsidP="00931DED">
      <w:pPr>
        <w:numPr>
          <w:ilvl w:val="1"/>
          <w:numId w:val="31"/>
        </w:numPr>
        <w:spacing w:before="100" w:beforeAutospacing="1" w:after="100" w:afterAutospacing="1" w:line="240" w:lineRule="auto"/>
        <w:jc w:val="both"/>
        <w:rPr>
          <w:rFonts w:eastAsia="Times New Roman" w:cstheme="minorHAnsi"/>
          <w:sz w:val="24"/>
          <w:szCs w:val="24"/>
          <w:lang w:val="en-GB" w:eastAsia="en-GB"/>
        </w:rPr>
      </w:pPr>
      <w:r w:rsidRPr="00931DED">
        <w:rPr>
          <w:rFonts w:eastAsia="Times New Roman" w:cstheme="minorHAnsi"/>
          <w:sz w:val="24"/>
          <w:szCs w:val="24"/>
          <w:lang w:val="en-GB" w:eastAsia="en-GB"/>
        </w:rPr>
        <w:t xml:space="preserve">Alessandra to also take action on her side by reaching out to relevant contacts to </w:t>
      </w:r>
      <w:r>
        <w:rPr>
          <w:rFonts w:eastAsia="Times New Roman" w:cstheme="minorHAnsi"/>
          <w:sz w:val="24"/>
          <w:szCs w:val="24"/>
          <w:lang w:val="en-GB" w:eastAsia="en-GB"/>
        </w:rPr>
        <w:t>submit a use case from Ireland</w:t>
      </w:r>
      <w:r w:rsidRPr="00931DED">
        <w:rPr>
          <w:rFonts w:eastAsia="Times New Roman" w:cstheme="minorHAnsi"/>
          <w:sz w:val="24"/>
          <w:szCs w:val="24"/>
          <w:lang w:val="en-GB" w:eastAsia="en-GB"/>
        </w:rPr>
        <w:t>.</w:t>
      </w:r>
    </w:p>
    <w:p w14:paraId="12B8287A" w14:textId="77777777" w:rsidR="00931DED" w:rsidRPr="00931DED" w:rsidRDefault="00931DED" w:rsidP="473FAE7F">
      <w:pPr>
        <w:spacing w:after="0" w:line="240" w:lineRule="auto"/>
        <w:rPr>
          <w:rFonts w:eastAsia="Times New Roman" w:cstheme="minorHAnsi"/>
          <w:b/>
          <w:bCs/>
          <w:sz w:val="27"/>
          <w:szCs w:val="27"/>
          <w:lang w:val="en-GB" w:eastAsia="en-GB"/>
        </w:rPr>
      </w:pPr>
    </w:p>
    <w:p w14:paraId="57C3B703" w14:textId="745AE31A" w:rsidR="00F26795" w:rsidRPr="00806A1F" w:rsidRDefault="00806A1F" w:rsidP="00806A1F">
      <w:pPr>
        <w:spacing w:after="0" w:line="240" w:lineRule="auto"/>
        <w:rPr>
          <w:rFonts w:eastAsia="Times New Roman" w:cstheme="minorHAnsi"/>
          <w:sz w:val="24"/>
          <w:szCs w:val="24"/>
          <w:lang w:val="en-GB" w:eastAsia="en-GB"/>
        </w:rPr>
      </w:pPr>
      <w:r>
        <w:rPr>
          <w:rFonts w:eastAsia="Times New Roman" w:cstheme="minorHAnsi"/>
          <w:b/>
          <w:bCs/>
          <w:sz w:val="27"/>
          <w:szCs w:val="27"/>
          <w:lang w:val="en-GB" w:eastAsia="en-GB"/>
        </w:rPr>
        <w:t>3rd</w:t>
      </w:r>
      <w:r w:rsidR="00F26795" w:rsidRPr="00806A1F">
        <w:rPr>
          <w:rFonts w:eastAsia="Times New Roman" w:cstheme="minorHAnsi"/>
          <w:b/>
          <w:bCs/>
          <w:sz w:val="27"/>
          <w:szCs w:val="27"/>
          <w:lang w:val="en-GB" w:eastAsia="en-GB"/>
        </w:rPr>
        <w:t xml:space="preserve"> Milestone Payment</w:t>
      </w:r>
    </w:p>
    <w:p w14:paraId="0A50CB74" w14:textId="2F29EF20" w:rsidR="00F26795" w:rsidRPr="00806A1F" w:rsidRDefault="00F26795" w:rsidP="473FAE7F">
      <w:pPr>
        <w:spacing w:before="100" w:beforeAutospacing="1" w:after="100" w:afterAutospacing="1" w:line="240" w:lineRule="auto"/>
        <w:rPr>
          <w:rFonts w:eastAsia="Times New Roman"/>
          <w:sz w:val="24"/>
          <w:szCs w:val="24"/>
          <w:lang w:val="en-GB" w:eastAsia="en-GB"/>
        </w:rPr>
      </w:pPr>
      <w:r w:rsidRPr="473FAE7F">
        <w:rPr>
          <w:rFonts w:eastAsia="Times New Roman"/>
          <w:sz w:val="24"/>
          <w:szCs w:val="24"/>
          <w:lang w:val="en-GB" w:eastAsia="en-GB"/>
        </w:rPr>
        <w:t>It was agreed that the third milestone payment will take place, following the completion of the Space Working Group meeting and the Committee of the Regions exhibition</w:t>
      </w:r>
      <w:r w:rsidR="537162B9" w:rsidRPr="473FAE7F">
        <w:rPr>
          <w:rFonts w:eastAsia="Times New Roman"/>
          <w:sz w:val="24"/>
          <w:szCs w:val="24"/>
          <w:lang w:val="en-GB" w:eastAsia="en-GB"/>
        </w:rPr>
        <w:t xml:space="preserve"> which are scheduled for November/December 2026</w:t>
      </w:r>
      <w:r w:rsidRPr="473FAE7F">
        <w:rPr>
          <w:rFonts w:eastAsia="Times New Roman"/>
          <w:sz w:val="24"/>
          <w:szCs w:val="24"/>
          <w:lang w:val="en-GB" w:eastAsia="en-GB"/>
        </w:rPr>
        <w:t>.</w:t>
      </w:r>
    </w:p>
    <w:p w14:paraId="5899E10E" w14:textId="77777777" w:rsidR="00F26795" w:rsidRPr="00806A1F" w:rsidRDefault="00F26795" w:rsidP="00F26795">
      <w:pPr>
        <w:spacing w:before="100" w:beforeAutospacing="1" w:after="100" w:afterAutospacing="1" w:line="240" w:lineRule="auto"/>
        <w:rPr>
          <w:rFonts w:eastAsia="Times New Roman" w:cstheme="minorHAnsi"/>
          <w:sz w:val="24"/>
          <w:szCs w:val="24"/>
          <w:lang w:val="en-GB" w:eastAsia="en-GB"/>
        </w:rPr>
      </w:pPr>
      <w:r w:rsidRPr="00806A1F">
        <w:rPr>
          <w:rFonts w:eastAsia="Times New Roman" w:cstheme="minorHAnsi"/>
          <w:b/>
          <w:bCs/>
          <w:sz w:val="24"/>
          <w:szCs w:val="24"/>
          <w:lang w:val="en-GB" w:eastAsia="en-GB"/>
        </w:rPr>
        <w:t>Action:</w:t>
      </w:r>
    </w:p>
    <w:p w14:paraId="5F38CA6B" w14:textId="1417E29F" w:rsidR="003A7AC1" w:rsidRPr="00806A1F" w:rsidRDefault="00F26795" w:rsidP="0025619B">
      <w:pPr>
        <w:rPr>
          <w:rFonts w:cstheme="minorHAnsi"/>
          <w:b/>
          <w:bCs/>
          <w:u w:val="single"/>
          <w:lang w:val="en-US"/>
        </w:rPr>
      </w:pPr>
      <w:r w:rsidRPr="473FAE7F">
        <w:rPr>
          <w:rFonts w:eastAsia="Times New Roman"/>
          <w:sz w:val="24"/>
          <w:szCs w:val="24"/>
          <w:lang w:val="en-GB" w:eastAsia="en-GB"/>
        </w:rPr>
        <w:t xml:space="preserve">NEREUS to update the </w:t>
      </w:r>
      <w:r w:rsidR="00806A1F" w:rsidRPr="473FAE7F">
        <w:rPr>
          <w:rFonts w:eastAsia="Times New Roman"/>
          <w:sz w:val="24"/>
          <w:szCs w:val="24"/>
          <w:lang w:val="en-GB" w:eastAsia="en-GB"/>
        </w:rPr>
        <w:t>Gannt</w:t>
      </w:r>
      <w:r w:rsidRPr="473FAE7F">
        <w:rPr>
          <w:rFonts w:eastAsia="Times New Roman"/>
          <w:sz w:val="24"/>
          <w:szCs w:val="24"/>
          <w:lang w:val="en-GB" w:eastAsia="en-GB"/>
        </w:rPr>
        <w:t xml:space="preserve"> chart before the next meeting.</w:t>
      </w:r>
    </w:p>
    <w:p w14:paraId="266EDA55" w14:textId="77777777" w:rsidR="003A7AC1" w:rsidRPr="00806A1F" w:rsidRDefault="003A7AC1" w:rsidP="0025619B">
      <w:pPr>
        <w:rPr>
          <w:rFonts w:cstheme="minorHAnsi"/>
          <w:b/>
          <w:bCs/>
          <w:u w:val="single"/>
          <w:lang w:val="en-US"/>
        </w:rPr>
      </w:pPr>
    </w:p>
    <w:p w14:paraId="4425C53A" w14:textId="50FEC48C" w:rsidR="27638D02" w:rsidRPr="00806A1F" w:rsidRDefault="27638D02" w:rsidP="27638D02">
      <w:pPr>
        <w:jc w:val="both"/>
        <w:rPr>
          <w:rFonts w:cstheme="minorHAnsi"/>
          <w:lang w:val="en-GB"/>
        </w:rPr>
      </w:pPr>
    </w:p>
    <w:tbl>
      <w:tblPr>
        <w:tblStyle w:val="TableGrid"/>
        <w:tblW w:w="0" w:type="auto"/>
        <w:tblLook w:val="04A0" w:firstRow="1" w:lastRow="0" w:firstColumn="1" w:lastColumn="0" w:noHBand="0" w:noVBand="1"/>
      </w:tblPr>
      <w:tblGrid>
        <w:gridCol w:w="4814"/>
        <w:gridCol w:w="4814"/>
      </w:tblGrid>
      <w:tr w:rsidR="008D1D51" w:rsidRPr="00806A1F" w14:paraId="106E5346" w14:textId="77777777" w:rsidTr="008D1D51">
        <w:tc>
          <w:tcPr>
            <w:tcW w:w="4814" w:type="dxa"/>
          </w:tcPr>
          <w:p w14:paraId="6B55E06B" w14:textId="0F1D9009" w:rsidR="008D1D51" w:rsidRPr="00806A1F" w:rsidRDefault="00F677D3" w:rsidP="00F71F5C">
            <w:pPr>
              <w:jc w:val="center"/>
              <w:rPr>
                <w:rFonts w:cstheme="minorHAnsi"/>
                <w:lang w:val="en-GB"/>
              </w:rPr>
            </w:pPr>
            <w:r w:rsidRPr="00806A1F">
              <w:rPr>
                <w:rFonts w:cstheme="minorHAnsi"/>
                <w:noProof/>
              </w:rPr>
              <w:drawing>
                <wp:inline distT="0" distB="0" distL="0" distR="0" wp14:anchorId="50CC653A" wp14:editId="457D983D">
                  <wp:extent cx="939800" cy="501650"/>
                  <wp:effectExtent l="38100" t="0" r="31750" b="317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lum contrast="6000"/>
                            <a:extLst>
                              <a:ext uri="{28A0092B-C50C-407E-A947-70E740481C1C}">
                                <a14:useLocalDpi xmlns:a14="http://schemas.microsoft.com/office/drawing/2010/main" val="0"/>
                              </a:ext>
                            </a:extLst>
                          </a:blip>
                          <a:srcRect/>
                          <a:stretch>
                            <a:fillRect/>
                          </a:stretch>
                        </pic:blipFill>
                        <pic:spPr bwMode="auto">
                          <a:xfrm>
                            <a:off x="0" y="0"/>
                            <a:ext cx="939800" cy="501650"/>
                          </a:xfrm>
                          <a:prstGeom prst="rect">
                            <a:avLst/>
                          </a:prstGeom>
                          <a:noFill/>
                          <a:ln>
                            <a:noFill/>
                          </a:ln>
                          <a:effectLst>
                            <a:outerShdw blurRad="50800" dist="50800" dir="5400000" algn="ctr" rotWithShape="0">
                              <a:srgbClr val="000000">
                                <a:alpha val="0"/>
                              </a:srgbClr>
                            </a:outerShdw>
                          </a:effectLst>
                        </pic:spPr>
                      </pic:pic>
                    </a:graphicData>
                  </a:graphic>
                </wp:inline>
              </w:drawing>
            </w:r>
          </w:p>
        </w:tc>
        <w:tc>
          <w:tcPr>
            <w:tcW w:w="4814" w:type="dxa"/>
          </w:tcPr>
          <w:p w14:paraId="588F66F9" w14:textId="77777777" w:rsidR="008D1D51" w:rsidRPr="00806A1F" w:rsidRDefault="008D1D51" w:rsidP="273604EE">
            <w:pPr>
              <w:jc w:val="both"/>
              <w:rPr>
                <w:rFonts w:cstheme="minorHAnsi"/>
                <w:lang w:val="en-GB"/>
              </w:rPr>
            </w:pPr>
          </w:p>
        </w:tc>
      </w:tr>
      <w:tr w:rsidR="008D1D51" w:rsidRPr="00806A1F" w14:paraId="5E447E27" w14:textId="77777777" w:rsidTr="008D1D51">
        <w:tc>
          <w:tcPr>
            <w:tcW w:w="4814" w:type="dxa"/>
          </w:tcPr>
          <w:p w14:paraId="0919CCC2" w14:textId="121CF7F2" w:rsidR="008D1D51" w:rsidRPr="00806A1F" w:rsidRDefault="008D1D51" w:rsidP="008D1D51">
            <w:pPr>
              <w:jc w:val="center"/>
              <w:rPr>
                <w:rFonts w:cstheme="minorHAnsi"/>
              </w:rPr>
            </w:pPr>
            <w:r w:rsidRPr="00806A1F">
              <w:rPr>
                <w:rFonts w:cstheme="minorHAnsi"/>
              </w:rPr>
              <w:t>Roya Ayazi</w:t>
            </w:r>
          </w:p>
          <w:p w14:paraId="737D5EB9" w14:textId="7C60AD37" w:rsidR="008D1D51" w:rsidRPr="00806A1F" w:rsidRDefault="008D1D51" w:rsidP="008D1D51">
            <w:pPr>
              <w:jc w:val="center"/>
              <w:rPr>
                <w:rFonts w:cstheme="minorHAnsi"/>
                <w:lang w:val="en-GB"/>
              </w:rPr>
            </w:pPr>
            <w:r w:rsidRPr="00806A1F">
              <w:rPr>
                <w:rFonts w:cstheme="minorHAnsi"/>
              </w:rPr>
              <w:t>NEREUS</w:t>
            </w:r>
          </w:p>
        </w:tc>
        <w:tc>
          <w:tcPr>
            <w:tcW w:w="4814" w:type="dxa"/>
          </w:tcPr>
          <w:p w14:paraId="2BA7C530" w14:textId="51E3F1AC" w:rsidR="008D1D51" w:rsidRPr="00806A1F" w:rsidRDefault="008D1D51" w:rsidP="006D2C4D">
            <w:pPr>
              <w:jc w:val="center"/>
              <w:rPr>
                <w:rFonts w:cstheme="minorHAnsi"/>
              </w:rPr>
            </w:pPr>
            <w:r w:rsidRPr="00806A1F">
              <w:rPr>
                <w:rFonts w:cstheme="minorHAnsi"/>
              </w:rPr>
              <w:t>Alessandra Tass</w:t>
            </w:r>
            <w:r w:rsidR="006D2C4D" w:rsidRPr="00806A1F">
              <w:rPr>
                <w:rFonts w:cstheme="minorHAnsi"/>
              </w:rPr>
              <w:t>a</w:t>
            </w:r>
            <w:r w:rsidRPr="00806A1F">
              <w:rPr>
                <w:rFonts w:cstheme="minorHAnsi"/>
              </w:rPr>
              <w:t xml:space="preserve">                                                                                                                                ESA</w:t>
            </w:r>
          </w:p>
        </w:tc>
      </w:tr>
    </w:tbl>
    <w:p w14:paraId="4DCB6595" w14:textId="77777777" w:rsidR="001743A5" w:rsidRPr="00806A1F" w:rsidRDefault="001743A5" w:rsidP="00B4459B">
      <w:pPr>
        <w:rPr>
          <w:rFonts w:cstheme="minorHAnsi"/>
          <w:lang w:val="en-US"/>
        </w:rPr>
      </w:pPr>
    </w:p>
    <w:sectPr w:rsidR="001743A5" w:rsidRPr="00806A1F" w:rsidSect="00364DD7">
      <w:headerReference w:type="default" r:id="rId16"/>
      <w:footerReference w:type="default" r:id="rId17"/>
      <w:pgSz w:w="11906" w:h="16838"/>
      <w:pgMar w:top="1417" w:right="1134" w:bottom="1134" w:left="1134"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ya Ayazi" w:date="2026-05-26T11:08:00Z" w:initials="RA">
    <w:p w14:paraId="6D6C055A" w14:textId="33A5700B" w:rsidR="00000000" w:rsidRDefault="00000000">
      <w:pPr>
        <w:pStyle w:val="CommentText"/>
      </w:pPr>
      <w:r>
        <w:rPr>
          <w:rStyle w:val="CommentReference"/>
        </w:rPr>
        <w:annotationRef/>
      </w:r>
      <w:r w:rsidRPr="52520843">
        <w:t>I suggest that you write about the discussion point on the reviewers more detailed because it is important for the process. I would underline that we have a group of dedicated evaluators. It might be helpful to mention the number of evaluations and quote also some organisations. Further, you may capture what you said, that it is challenging to manage the reviewers panel and that they have a very diverse responsiveness. Highlight and maybe even quote the 2-3 evaluators that evaluated the bulk of stories, may</w:t>
      </w:r>
      <w:r w:rsidRPr="52520843">
        <w:t>be even quoting how many each of them evaluated. Then you need to highlight that in order to ensure that the initiative continues with high quality output we need a pool of dedicated evaluators. As project team we need to explore activities that motivate evaluators, that highlight that it is a rewarding and interesting task and to mobilise new evaluators. We had discussed a meeting with the reviewer to share lessons learnt and a brochure etc. My notion is that we probably need to re-discuss there as it is n</w:t>
      </w:r>
      <w:r w:rsidRPr="52520843">
        <w:t>ot easy and we need to flag this to ESA and not sweap it under the carpet.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6C05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35D6B1" w16cex:dateUtc="2026-05-26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6C055A" w16cid:durableId="6835D6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12BD" w14:textId="77777777" w:rsidR="002024D2" w:rsidRDefault="002024D2" w:rsidP="00FE7D87">
      <w:pPr>
        <w:spacing w:after="0" w:line="240" w:lineRule="auto"/>
      </w:pPr>
      <w:r>
        <w:separator/>
      </w:r>
    </w:p>
  </w:endnote>
  <w:endnote w:type="continuationSeparator" w:id="0">
    <w:p w14:paraId="7A795712" w14:textId="77777777" w:rsidR="002024D2" w:rsidRDefault="002024D2" w:rsidP="00FE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299991"/>
      <w:docPartObj>
        <w:docPartGallery w:val="Page Numbers (Bottom of Page)"/>
        <w:docPartUnique/>
      </w:docPartObj>
    </w:sdtPr>
    <w:sdtEndPr>
      <w:rPr>
        <w:noProof/>
      </w:rPr>
    </w:sdtEndPr>
    <w:sdtContent>
      <w:p w14:paraId="3BAFF780" w14:textId="77777777" w:rsidR="0016603E" w:rsidRDefault="0016603E">
        <w:pPr>
          <w:pStyle w:val="Footer"/>
        </w:pPr>
        <w:r>
          <w:fldChar w:fldCharType="begin"/>
        </w:r>
        <w:r>
          <w:instrText xml:space="preserve"> PAGE   \* MERGEFORMAT </w:instrText>
        </w:r>
        <w:r>
          <w:fldChar w:fldCharType="separate"/>
        </w:r>
        <w:r w:rsidR="009D181D">
          <w:rPr>
            <w:noProof/>
          </w:rPr>
          <w:t>1</w:t>
        </w:r>
        <w:r>
          <w:rPr>
            <w:noProof/>
          </w:rPr>
          <w:fldChar w:fldCharType="end"/>
        </w:r>
      </w:p>
    </w:sdtContent>
  </w:sdt>
  <w:p w14:paraId="68B6C2E3" w14:textId="77777777" w:rsidR="0016603E" w:rsidRPr="00051135" w:rsidRDefault="0016603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85A9" w14:textId="77777777" w:rsidR="002024D2" w:rsidRDefault="002024D2" w:rsidP="00FE7D87">
      <w:pPr>
        <w:spacing w:after="0" w:line="240" w:lineRule="auto"/>
      </w:pPr>
      <w:r>
        <w:separator/>
      </w:r>
    </w:p>
  </w:footnote>
  <w:footnote w:type="continuationSeparator" w:id="0">
    <w:p w14:paraId="433569E7" w14:textId="77777777" w:rsidR="002024D2" w:rsidRDefault="002024D2" w:rsidP="00FE7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3B71" w14:textId="77777777" w:rsidR="0016603E" w:rsidRDefault="0016603E" w:rsidP="00FE7D87">
    <w:pPr>
      <w:pStyle w:val="Header"/>
      <w:rPr>
        <w:noProof/>
        <w:lang w:eastAsia="it-IT"/>
      </w:rPr>
    </w:pPr>
    <w:r>
      <w:rPr>
        <w:noProof/>
        <w:lang w:eastAsia="it-IT"/>
      </w:rPr>
      <w:t xml:space="preserve">                                                                   </w:t>
    </w:r>
    <w:r>
      <w:rPr>
        <w:noProof/>
        <w:lang w:val="en-US"/>
      </w:rPr>
      <w:drawing>
        <wp:inline distT="0" distB="0" distL="0" distR="0" wp14:anchorId="2B462316" wp14:editId="3CBCBD83">
          <wp:extent cx="6120130" cy="1344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REUS_email_header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344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C9D"/>
    <w:multiLevelType w:val="multilevel"/>
    <w:tmpl w:val="65F24F1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696695"/>
    <w:multiLevelType w:val="multilevel"/>
    <w:tmpl w:val="5654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776E7"/>
    <w:multiLevelType w:val="hybridMultilevel"/>
    <w:tmpl w:val="3C4A2F3E"/>
    <w:lvl w:ilvl="0" w:tplc="D05295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A64E1"/>
    <w:multiLevelType w:val="multilevel"/>
    <w:tmpl w:val="A07E939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F9BACEA"/>
    <w:multiLevelType w:val="hybridMultilevel"/>
    <w:tmpl w:val="67A489D8"/>
    <w:lvl w:ilvl="0" w:tplc="A162CFD2">
      <w:start w:val="1"/>
      <w:numFmt w:val="bullet"/>
      <w:lvlText w:val=""/>
      <w:lvlJc w:val="left"/>
      <w:pPr>
        <w:ind w:left="1080" w:hanging="360"/>
      </w:pPr>
      <w:rPr>
        <w:rFonts w:ascii="Symbol" w:hAnsi="Symbol" w:hint="default"/>
      </w:rPr>
    </w:lvl>
    <w:lvl w:ilvl="1" w:tplc="291095EE">
      <w:start w:val="1"/>
      <w:numFmt w:val="bullet"/>
      <w:lvlText w:val="o"/>
      <w:lvlJc w:val="left"/>
      <w:pPr>
        <w:ind w:left="1800" w:hanging="360"/>
      </w:pPr>
      <w:rPr>
        <w:rFonts w:ascii="Courier New" w:hAnsi="Courier New" w:hint="default"/>
      </w:rPr>
    </w:lvl>
    <w:lvl w:ilvl="2" w:tplc="39E09C96">
      <w:start w:val="1"/>
      <w:numFmt w:val="bullet"/>
      <w:lvlText w:val=""/>
      <w:lvlJc w:val="left"/>
      <w:pPr>
        <w:ind w:left="2520" w:hanging="360"/>
      </w:pPr>
      <w:rPr>
        <w:rFonts w:ascii="Wingdings" w:hAnsi="Wingdings" w:hint="default"/>
      </w:rPr>
    </w:lvl>
    <w:lvl w:ilvl="3" w:tplc="D2D48744">
      <w:start w:val="1"/>
      <w:numFmt w:val="bullet"/>
      <w:lvlText w:val=""/>
      <w:lvlJc w:val="left"/>
      <w:pPr>
        <w:ind w:left="3240" w:hanging="360"/>
      </w:pPr>
      <w:rPr>
        <w:rFonts w:ascii="Symbol" w:hAnsi="Symbol" w:hint="default"/>
      </w:rPr>
    </w:lvl>
    <w:lvl w:ilvl="4" w:tplc="D482F99C">
      <w:start w:val="1"/>
      <w:numFmt w:val="bullet"/>
      <w:lvlText w:val="o"/>
      <w:lvlJc w:val="left"/>
      <w:pPr>
        <w:ind w:left="3960" w:hanging="360"/>
      </w:pPr>
      <w:rPr>
        <w:rFonts w:ascii="Courier New" w:hAnsi="Courier New" w:hint="default"/>
      </w:rPr>
    </w:lvl>
    <w:lvl w:ilvl="5" w:tplc="56B851F6">
      <w:start w:val="1"/>
      <w:numFmt w:val="bullet"/>
      <w:lvlText w:val=""/>
      <w:lvlJc w:val="left"/>
      <w:pPr>
        <w:ind w:left="4680" w:hanging="360"/>
      </w:pPr>
      <w:rPr>
        <w:rFonts w:ascii="Wingdings" w:hAnsi="Wingdings" w:hint="default"/>
      </w:rPr>
    </w:lvl>
    <w:lvl w:ilvl="6" w:tplc="9992FC00">
      <w:start w:val="1"/>
      <w:numFmt w:val="bullet"/>
      <w:lvlText w:val=""/>
      <w:lvlJc w:val="left"/>
      <w:pPr>
        <w:ind w:left="5400" w:hanging="360"/>
      </w:pPr>
      <w:rPr>
        <w:rFonts w:ascii="Symbol" w:hAnsi="Symbol" w:hint="default"/>
      </w:rPr>
    </w:lvl>
    <w:lvl w:ilvl="7" w:tplc="4D984AC4">
      <w:start w:val="1"/>
      <w:numFmt w:val="bullet"/>
      <w:lvlText w:val="o"/>
      <w:lvlJc w:val="left"/>
      <w:pPr>
        <w:ind w:left="6120" w:hanging="360"/>
      </w:pPr>
      <w:rPr>
        <w:rFonts w:ascii="Courier New" w:hAnsi="Courier New" w:hint="default"/>
      </w:rPr>
    </w:lvl>
    <w:lvl w:ilvl="8" w:tplc="99329B1E">
      <w:start w:val="1"/>
      <w:numFmt w:val="bullet"/>
      <w:lvlText w:val=""/>
      <w:lvlJc w:val="left"/>
      <w:pPr>
        <w:ind w:left="6840" w:hanging="360"/>
      </w:pPr>
      <w:rPr>
        <w:rFonts w:ascii="Wingdings" w:hAnsi="Wingdings" w:hint="default"/>
      </w:rPr>
    </w:lvl>
  </w:abstractNum>
  <w:abstractNum w:abstractNumId="5" w15:restartNumberingAfterBreak="0">
    <w:nsid w:val="12311117"/>
    <w:multiLevelType w:val="multilevel"/>
    <w:tmpl w:val="88F4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D717F"/>
    <w:multiLevelType w:val="hybridMultilevel"/>
    <w:tmpl w:val="E6F6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F51BF"/>
    <w:multiLevelType w:val="multilevel"/>
    <w:tmpl w:val="863A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D7942"/>
    <w:multiLevelType w:val="multilevel"/>
    <w:tmpl w:val="76DC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6C40BE"/>
    <w:multiLevelType w:val="hybridMultilevel"/>
    <w:tmpl w:val="FB60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081099"/>
    <w:multiLevelType w:val="hybridMultilevel"/>
    <w:tmpl w:val="D0C24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F50702"/>
    <w:multiLevelType w:val="multilevel"/>
    <w:tmpl w:val="279A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E5F27"/>
    <w:multiLevelType w:val="multilevel"/>
    <w:tmpl w:val="307A3F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4682489"/>
    <w:multiLevelType w:val="multilevel"/>
    <w:tmpl w:val="B352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3663B"/>
    <w:multiLevelType w:val="multilevel"/>
    <w:tmpl w:val="79AAE96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88E6C93"/>
    <w:multiLevelType w:val="multilevel"/>
    <w:tmpl w:val="2DF8E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47D20"/>
    <w:multiLevelType w:val="hybridMultilevel"/>
    <w:tmpl w:val="30D0F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0C3D15"/>
    <w:multiLevelType w:val="multilevel"/>
    <w:tmpl w:val="FA3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D5149"/>
    <w:multiLevelType w:val="hybridMultilevel"/>
    <w:tmpl w:val="73027D7C"/>
    <w:lvl w:ilvl="0" w:tplc="5B0648F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9E57DF"/>
    <w:multiLevelType w:val="multilevel"/>
    <w:tmpl w:val="BCEA0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0F24C3"/>
    <w:multiLevelType w:val="multilevel"/>
    <w:tmpl w:val="F09C142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5B84690"/>
    <w:multiLevelType w:val="hybridMultilevel"/>
    <w:tmpl w:val="5D1EA1EA"/>
    <w:lvl w:ilvl="0" w:tplc="37426190">
      <w:start w:val="1"/>
      <w:numFmt w:val="bullet"/>
      <w:lvlText w:val=""/>
      <w:lvlJc w:val="left"/>
      <w:pPr>
        <w:ind w:left="720" w:hanging="360"/>
      </w:pPr>
      <w:rPr>
        <w:rFonts w:ascii="Symbol" w:hAnsi="Symbol" w:hint="default"/>
      </w:rPr>
    </w:lvl>
    <w:lvl w:ilvl="1" w:tplc="5016C0CC">
      <w:start w:val="1"/>
      <w:numFmt w:val="bullet"/>
      <w:lvlText w:val="o"/>
      <w:lvlJc w:val="left"/>
      <w:pPr>
        <w:ind w:left="1440" w:hanging="360"/>
      </w:pPr>
      <w:rPr>
        <w:rFonts w:ascii="Courier New" w:hAnsi="Courier New" w:hint="default"/>
      </w:rPr>
    </w:lvl>
    <w:lvl w:ilvl="2" w:tplc="033ECEDE">
      <w:start w:val="1"/>
      <w:numFmt w:val="bullet"/>
      <w:lvlText w:val=""/>
      <w:lvlJc w:val="left"/>
      <w:pPr>
        <w:ind w:left="2160" w:hanging="360"/>
      </w:pPr>
      <w:rPr>
        <w:rFonts w:ascii="Wingdings" w:hAnsi="Wingdings" w:hint="default"/>
      </w:rPr>
    </w:lvl>
    <w:lvl w:ilvl="3" w:tplc="BBD44F16">
      <w:start w:val="1"/>
      <w:numFmt w:val="bullet"/>
      <w:lvlText w:val=""/>
      <w:lvlJc w:val="left"/>
      <w:pPr>
        <w:ind w:left="2880" w:hanging="360"/>
      </w:pPr>
      <w:rPr>
        <w:rFonts w:ascii="Symbol" w:hAnsi="Symbol" w:hint="default"/>
      </w:rPr>
    </w:lvl>
    <w:lvl w:ilvl="4" w:tplc="6688F13C">
      <w:start w:val="1"/>
      <w:numFmt w:val="bullet"/>
      <w:lvlText w:val="o"/>
      <w:lvlJc w:val="left"/>
      <w:pPr>
        <w:ind w:left="3600" w:hanging="360"/>
      </w:pPr>
      <w:rPr>
        <w:rFonts w:ascii="Courier New" w:hAnsi="Courier New" w:hint="default"/>
      </w:rPr>
    </w:lvl>
    <w:lvl w:ilvl="5" w:tplc="423C5E48">
      <w:start w:val="1"/>
      <w:numFmt w:val="bullet"/>
      <w:lvlText w:val=""/>
      <w:lvlJc w:val="left"/>
      <w:pPr>
        <w:ind w:left="4320" w:hanging="360"/>
      </w:pPr>
      <w:rPr>
        <w:rFonts w:ascii="Wingdings" w:hAnsi="Wingdings" w:hint="default"/>
      </w:rPr>
    </w:lvl>
    <w:lvl w:ilvl="6" w:tplc="89CCC966">
      <w:start w:val="1"/>
      <w:numFmt w:val="bullet"/>
      <w:lvlText w:val=""/>
      <w:lvlJc w:val="left"/>
      <w:pPr>
        <w:ind w:left="5040" w:hanging="360"/>
      </w:pPr>
      <w:rPr>
        <w:rFonts w:ascii="Symbol" w:hAnsi="Symbol" w:hint="default"/>
      </w:rPr>
    </w:lvl>
    <w:lvl w:ilvl="7" w:tplc="F580C51E">
      <w:start w:val="1"/>
      <w:numFmt w:val="bullet"/>
      <w:lvlText w:val="o"/>
      <w:lvlJc w:val="left"/>
      <w:pPr>
        <w:ind w:left="5760" w:hanging="360"/>
      </w:pPr>
      <w:rPr>
        <w:rFonts w:ascii="Courier New" w:hAnsi="Courier New" w:hint="default"/>
      </w:rPr>
    </w:lvl>
    <w:lvl w:ilvl="8" w:tplc="C0ACFCA0">
      <w:start w:val="1"/>
      <w:numFmt w:val="bullet"/>
      <w:lvlText w:val=""/>
      <w:lvlJc w:val="left"/>
      <w:pPr>
        <w:ind w:left="6480" w:hanging="360"/>
      </w:pPr>
      <w:rPr>
        <w:rFonts w:ascii="Wingdings" w:hAnsi="Wingdings" w:hint="default"/>
      </w:rPr>
    </w:lvl>
  </w:abstractNum>
  <w:abstractNum w:abstractNumId="22" w15:restartNumberingAfterBreak="0">
    <w:nsid w:val="470435ED"/>
    <w:multiLevelType w:val="hybridMultilevel"/>
    <w:tmpl w:val="FE8C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A079CE"/>
    <w:multiLevelType w:val="hybridMultilevel"/>
    <w:tmpl w:val="3CAA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CA4D44"/>
    <w:multiLevelType w:val="multilevel"/>
    <w:tmpl w:val="EB96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F73E4E"/>
    <w:multiLevelType w:val="hybridMultilevel"/>
    <w:tmpl w:val="753630EC"/>
    <w:lvl w:ilvl="0" w:tplc="2B6E7E04">
      <w:start w:val="1"/>
      <w:numFmt w:val="bullet"/>
      <w:lvlText w:val=""/>
      <w:lvlJc w:val="left"/>
      <w:pPr>
        <w:ind w:left="720" w:hanging="360"/>
      </w:pPr>
      <w:rPr>
        <w:rFonts w:ascii="Symbol" w:hAnsi="Symbol" w:hint="default"/>
      </w:rPr>
    </w:lvl>
    <w:lvl w:ilvl="1" w:tplc="E2D2580C">
      <w:start w:val="1"/>
      <w:numFmt w:val="bullet"/>
      <w:lvlText w:val="o"/>
      <w:lvlJc w:val="left"/>
      <w:pPr>
        <w:ind w:left="1440" w:hanging="360"/>
      </w:pPr>
      <w:rPr>
        <w:rFonts w:ascii="Courier New" w:hAnsi="Courier New" w:hint="default"/>
      </w:rPr>
    </w:lvl>
    <w:lvl w:ilvl="2" w:tplc="36E0A11E">
      <w:start w:val="1"/>
      <w:numFmt w:val="bullet"/>
      <w:lvlText w:val=""/>
      <w:lvlJc w:val="left"/>
      <w:pPr>
        <w:ind w:left="2160" w:hanging="360"/>
      </w:pPr>
      <w:rPr>
        <w:rFonts w:ascii="Wingdings" w:hAnsi="Wingdings" w:hint="default"/>
      </w:rPr>
    </w:lvl>
    <w:lvl w:ilvl="3" w:tplc="8A2C3D44">
      <w:start w:val="1"/>
      <w:numFmt w:val="bullet"/>
      <w:lvlText w:val=""/>
      <w:lvlJc w:val="left"/>
      <w:pPr>
        <w:ind w:left="2880" w:hanging="360"/>
      </w:pPr>
      <w:rPr>
        <w:rFonts w:ascii="Symbol" w:hAnsi="Symbol" w:hint="default"/>
      </w:rPr>
    </w:lvl>
    <w:lvl w:ilvl="4" w:tplc="DFDA371A">
      <w:start w:val="1"/>
      <w:numFmt w:val="bullet"/>
      <w:lvlText w:val="o"/>
      <w:lvlJc w:val="left"/>
      <w:pPr>
        <w:ind w:left="3600" w:hanging="360"/>
      </w:pPr>
      <w:rPr>
        <w:rFonts w:ascii="Courier New" w:hAnsi="Courier New" w:hint="default"/>
      </w:rPr>
    </w:lvl>
    <w:lvl w:ilvl="5" w:tplc="4C689DC4">
      <w:start w:val="1"/>
      <w:numFmt w:val="bullet"/>
      <w:lvlText w:val=""/>
      <w:lvlJc w:val="left"/>
      <w:pPr>
        <w:ind w:left="4320" w:hanging="360"/>
      </w:pPr>
      <w:rPr>
        <w:rFonts w:ascii="Wingdings" w:hAnsi="Wingdings" w:hint="default"/>
      </w:rPr>
    </w:lvl>
    <w:lvl w:ilvl="6" w:tplc="08DC47FA">
      <w:start w:val="1"/>
      <w:numFmt w:val="bullet"/>
      <w:lvlText w:val=""/>
      <w:lvlJc w:val="left"/>
      <w:pPr>
        <w:ind w:left="5040" w:hanging="360"/>
      </w:pPr>
      <w:rPr>
        <w:rFonts w:ascii="Symbol" w:hAnsi="Symbol" w:hint="default"/>
      </w:rPr>
    </w:lvl>
    <w:lvl w:ilvl="7" w:tplc="95C2CD80">
      <w:start w:val="1"/>
      <w:numFmt w:val="bullet"/>
      <w:lvlText w:val="o"/>
      <w:lvlJc w:val="left"/>
      <w:pPr>
        <w:ind w:left="5760" w:hanging="360"/>
      </w:pPr>
      <w:rPr>
        <w:rFonts w:ascii="Courier New" w:hAnsi="Courier New" w:hint="default"/>
      </w:rPr>
    </w:lvl>
    <w:lvl w:ilvl="8" w:tplc="407A0DB4">
      <w:start w:val="1"/>
      <w:numFmt w:val="bullet"/>
      <w:lvlText w:val=""/>
      <w:lvlJc w:val="left"/>
      <w:pPr>
        <w:ind w:left="6480" w:hanging="360"/>
      </w:pPr>
      <w:rPr>
        <w:rFonts w:ascii="Wingdings" w:hAnsi="Wingdings" w:hint="default"/>
      </w:rPr>
    </w:lvl>
  </w:abstractNum>
  <w:abstractNum w:abstractNumId="26" w15:restartNumberingAfterBreak="0">
    <w:nsid w:val="511B33CA"/>
    <w:multiLevelType w:val="multilevel"/>
    <w:tmpl w:val="F710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C4A017"/>
    <w:multiLevelType w:val="hybridMultilevel"/>
    <w:tmpl w:val="9DCE8AC0"/>
    <w:lvl w:ilvl="0" w:tplc="75B8949E">
      <w:start w:val="1"/>
      <w:numFmt w:val="bullet"/>
      <w:lvlText w:val="-"/>
      <w:lvlJc w:val="left"/>
      <w:pPr>
        <w:ind w:left="720" w:hanging="360"/>
      </w:pPr>
      <w:rPr>
        <w:rFonts w:ascii="Aptos" w:hAnsi="Aptos" w:hint="default"/>
      </w:rPr>
    </w:lvl>
    <w:lvl w:ilvl="1" w:tplc="0A5EF40A">
      <w:start w:val="1"/>
      <w:numFmt w:val="bullet"/>
      <w:lvlText w:val="o"/>
      <w:lvlJc w:val="left"/>
      <w:pPr>
        <w:ind w:left="1440" w:hanging="360"/>
      </w:pPr>
      <w:rPr>
        <w:rFonts w:ascii="Courier New" w:hAnsi="Courier New" w:hint="default"/>
      </w:rPr>
    </w:lvl>
    <w:lvl w:ilvl="2" w:tplc="C41E6FCC">
      <w:start w:val="1"/>
      <w:numFmt w:val="bullet"/>
      <w:lvlText w:val=""/>
      <w:lvlJc w:val="left"/>
      <w:pPr>
        <w:ind w:left="2160" w:hanging="360"/>
      </w:pPr>
      <w:rPr>
        <w:rFonts w:ascii="Wingdings" w:hAnsi="Wingdings" w:hint="default"/>
      </w:rPr>
    </w:lvl>
    <w:lvl w:ilvl="3" w:tplc="5AB8BCFE">
      <w:start w:val="1"/>
      <w:numFmt w:val="bullet"/>
      <w:lvlText w:val=""/>
      <w:lvlJc w:val="left"/>
      <w:pPr>
        <w:ind w:left="2880" w:hanging="360"/>
      </w:pPr>
      <w:rPr>
        <w:rFonts w:ascii="Symbol" w:hAnsi="Symbol" w:hint="default"/>
      </w:rPr>
    </w:lvl>
    <w:lvl w:ilvl="4" w:tplc="E9867CC6">
      <w:start w:val="1"/>
      <w:numFmt w:val="bullet"/>
      <w:lvlText w:val="o"/>
      <w:lvlJc w:val="left"/>
      <w:pPr>
        <w:ind w:left="3600" w:hanging="360"/>
      </w:pPr>
      <w:rPr>
        <w:rFonts w:ascii="Courier New" w:hAnsi="Courier New" w:hint="default"/>
      </w:rPr>
    </w:lvl>
    <w:lvl w:ilvl="5" w:tplc="54B4EE40">
      <w:start w:val="1"/>
      <w:numFmt w:val="bullet"/>
      <w:lvlText w:val=""/>
      <w:lvlJc w:val="left"/>
      <w:pPr>
        <w:ind w:left="4320" w:hanging="360"/>
      </w:pPr>
      <w:rPr>
        <w:rFonts w:ascii="Wingdings" w:hAnsi="Wingdings" w:hint="default"/>
      </w:rPr>
    </w:lvl>
    <w:lvl w:ilvl="6" w:tplc="A40E2486">
      <w:start w:val="1"/>
      <w:numFmt w:val="bullet"/>
      <w:lvlText w:val=""/>
      <w:lvlJc w:val="left"/>
      <w:pPr>
        <w:ind w:left="5040" w:hanging="360"/>
      </w:pPr>
      <w:rPr>
        <w:rFonts w:ascii="Symbol" w:hAnsi="Symbol" w:hint="default"/>
      </w:rPr>
    </w:lvl>
    <w:lvl w:ilvl="7" w:tplc="86ECB1EA">
      <w:start w:val="1"/>
      <w:numFmt w:val="bullet"/>
      <w:lvlText w:val="o"/>
      <w:lvlJc w:val="left"/>
      <w:pPr>
        <w:ind w:left="5760" w:hanging="360"/>
      </w:pPr>
      <w:rPr>
        <w:rFonts w:ascii="Courier New" w:hAnsi="Courier New" w:hint="default"/>
      </w:rPr>
    </w:lvl>
    <w:lvl w:ilvl="8" w:tplc="D1AE8A9E">
      <w:start w:val="1"/>
      <w:numFmt w:val="bullet"/>
      <w:lvlText w:val=""/>
      <w:lvlJc w:val="left"/>
      <w:pPr>
        <w:ind w:left="6480" w:hanging="360"/>
      </w:pPr>
      <w:rPr>
        <w:rFonts w:ascii="Wingdings" w:hAnsi="Wingdings" w:hint="default"/>
      </w:rPr>
    </w:lvl>
  </w:abstractNum>
  <w:abstractNum w:abstractNumId="28" w15:restartNumberingAfterBreak="0">
    <w:nsid w:val="560A1700"/>
    <w:multiLevelType w:val="hybridMultilevel"/>
    <w:tmpl w:val="1D26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E1F23"/>
    <w:multiLevelType w:val="multilevel"/>
    <w:tmpl w:val="6A0EF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63604"/>
    <w:multiLevelType w:val="multilevel"/>
    <w:tmpl w:val="0C7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3077D"/>
    <w:multiLevelType w:val="multilevel"/>
    <w:tmpl w:val="F8A2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2A120C"/>
    <w:multiLevelType w:val="multilevel"/>
    <w:tmpl w:val="1C289D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76FD0DFF"/>
    <w:multiLevelType w:val="multilevel"/>
    <w:tmpl w:val="3D84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136438">
    <w:abstractNumId w:val="27"/>
  </w:num>
  <w:num w:numId="2" w16cid:durableId="958880034">
    <w:abstractNumId w:val="25"/>
  </w:num>
  <w:num w:numId="3" w16cid:durableId="244339595">
    <w:abstractNumId w:val="21"/>
  </w:num>
  <w:num w:numId="4" w16cid:durableId="1592929754">
    <w:abstractNumId w:val="4"/>
  </w:num>
  <w:num w:numId="5" w16cid:durableId="770052342">
    <w:abstractNumId w:val="2"/>
  </w:num>
  <w:num w:numId="6" w16cid:durableId="1130592839">
    <w:abstractNumId w:val="22"/>
  </w:num>
  <w:num w:numId="7" w16cid:durableId="731930104">
    <w:abstractNumId w:val="8"/>
  </w:num>
  <w:num w:numId="8" w16cid:durableId="584656245">
    <w:abstractNumId w:val="18"/>
  </w:num>
  <w:num w:numId="9" w16cid:durableId="1725910355">
    <w:abstractNumId w:val="9"/>
  </w:num>
  <w:num w:numId="10" w16cid:durableId="1791581855">
    <w:abstractNumId w:val="28"/>
  </w:num>
  <w:num w:numId="11" w16cid:durableId="458958750">
    <w:abstractNumId w:val="6"/>
  </w:num>
  <w:num w:numId="12" w16cid:durableId="2133085769">
    <w:abstractNumId w:val="13"/>
  </w:num>
  <w:num w:numId="13" w16cid:durableId="1933929076">
    <w:abstractNumId w:val="1"/>
  </w:num>
  <w:num w:numId="14" w16cid:durableId="1743210688">
    <w:abstractNumId w:val="7"/>
  </w:num>
  <w:num w:numId="15" w16cid:durableId="754084334">
    <w:abstractNumId w:val="10"/>
  </w:num>
  <w:num w:numId="16" w16cid:durableId="35811633">
    <w:abstractNumId w:val="23"/>
  </w:num>
  <w:num w:numId="17" w16cid:durableId="553195074">
    <w:abstractNumId w:val="16"/>
  </w:num>
  <w:num w:numId="18" w16cid:durableId="263197900">
    <w:abstractNumId w:val="29"/>
  </w:num>
  <w:num w:numId="19" w16cid:durableId="1491017227">
    <w:abstractNumId w:val="33"/>
  </w:num>
  <w:num w:numId="20" w16cid:durableId="1044521903">
    <w:abstractNumId w:val="32"/>
  </w:num>
  <w:num w:numId="21" w16cid:durableId="1761484091">
    <w:abstractNumId w:val="12"/>
  </w:num>
  <w:num w:numId="22" w16cid:durableId="503203235">
    <w:abstractNumId w:val="3"/>
  </w:num>
  <w:num w:numId="23" w16cid:durableId="90585833">
    <w:abstractNumId w:val="14"/>
  </w:num>
  <w:num w:numId="24" w16cid:durableId="1029722133">
    <w:abstractNumId w:val="20"/>
  </w:num>
  <w:num w:numId="25" w16cid:durableId="1188324384">
    <w:abstractNumId w:val="0"/>
  </w:num>
  <w:num w:numId="26" w16cid:durableId="472674753">
    <w:abstractNumId w:val="19"/>
  </w:num>
  <w:num w:numId="27" w16cid:durableId="864364284">
    <w:abstractNumId w:val="30"/>
  </w:num>
  <w:num w:numId="28" w16cid:durableId="307783267">
    <w:abstractNumId w:val="26"/>
  </w:num>
  <w:num w:numId="29" w16cid:durableId="1295796575">
    <w:abstractNumId w:val="17"/>
  </w:num>
  <w:num w:numId="30" w16cid:durableId="1930769293">
    <w:abstractNumId w:val="5"/>
  </w:num>
  <w:num w:numId="31" w16cid:durableId="986320120">
    <w:abstractNumId w:val="31"/>
  </w:num>
  <w:num w:numId="32" w16cid:durableId="945965511">
    <w:abstractNumId w:val="11"/>
  </w:num>
  <w:num w:numId="33" w16cid:durableId="1152986311">
    <w:abstractNumId w:val="15"/>
  </w:num>
  <w:num w:numId="34" w16cid:durableId="1823542820">
    <w:abstractNumId w:val="2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ya Ayazi">
    <w15:presenceInfo w15:providerId="AD" w15:userId="S::rayazi.nereus@euregions4space.com::6d5a8745-4533-492d-b4be-2233f001a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87"/>
    <w:rsid w:val="00006120"/>
    <w:rsid w:val="0001493A"/>
    <w:rsid w:val="00017BBB"/>
    <w:rsid w:val="00021D60"/>
    <w:rsid w:val="00025EF0"/>
    <w:rsid w:val="00027CB9"/>
    <w:rsid w:val="00032A95"/>
    <w:rsid w:val="00036B10"/>
    <w:rsid w:val="00047A73"/>
    <w:rsid w:val="00051135"/>
    <w:rsid w:val="00052E36"/>
    <w:rsid w:val="000551F5"/>
    <w:rsid w:val="0005639F"/>
    <w:rsid w:val="000665A2"/>
    <w:rsid w:val="0006706C"/>
    <w:rsid w:val="0008129C"/>
    <w:rsid w:val="00081841"/>
    <w:rsid w:val="0008566D"/>
    <w:rsid w:val="0008606A"/>
    <w:rsid w:val="00086BE8"/>
    <w:rsid w:val="00090959"/>
    <w:rsid w:val="000B1703"/>
    <w:rsid w:val="000B4AA9"/>
    <w:rsid w:val="000C64A5"/>
    <w:rsid w:val="000E0C89"/>
    <w:rsid w:val="000E417C"/>
    <w:rsid w:val="000F7C0E"/>
    <w:rsid w:val="00103C43"/>
    <w:rsid w:val="00111034"/>
    <w:rsid w:val="00116B2D"/>
    <w:rsid w:val="00120819"/>
    <w:rsid w:val="0012301F"/>
    <w:rsid w:val="001230E7"/>
    <w:rsid w:val="00125D0A"/>
    <w:rsid w:val="00145B56"/>
    <w:rsid w:val="0014738A"/>
    <w:rsid w:val="00147EAE"/>
    <w:rsid w:val="00152EC4"/>
    <w:rsid w:val="0016603E"/>
    <w:rsid w:val="00172FDA"/>
    <w:rsid w:val="00173583"/>
    <w:rsid w:val="001743A5"/>
    <w:rsid w:val="00175DF7"/>
    <w:rsid w:val="00185875"/>
    <w:rsid w:val="001A65DC"/>
    <w:rsid w:val="001B5D1F"/>
    <w:rsid w:val="001C5F5C"/>
    <w:rsid w:val="001C6079"/>
    <w:rsid w:val="001D7240"/>
    <w:rsid w:val="001E6DA1"/>
    <w:rsid w:val="001F245A"/>
    <w:rsid w:val="001F7087"/>
    <w:rsid w:val="00200477"/>
    <w:rsid w:val="002024D2"/>
    <w:rsid w:val="0020310E"/>
    <w:rsid w:val="00211EAC"/>
    <w:rsid w:val="0022244D"/>
    <w:rsid w:val="002276FA"/>
    <w:rsid w:val="00250BF8"/>
    <w:rsid w:val="00251D29"/>
    <w:rsid w:val="0025619B"/>
    <w:rsid w:val="0026355C"/>
    <w:rsid w:val="00264725"/>
    <w:rsid w:val="00266BED"/>
    <w:rsid w:val="00266C45"/>
    <w:rsid w:val="00267685"/>
    <w:rsid w:val="00277FA0"/>
    <w:rsid w:val="002855FB"/>
    <w:rsid w:val="002A1028"/>
    <w:rsid w:val="002A403A"/>
    <w:rsid w:val="002B5C2D"/>
    <w:rsid w:val="002C1C9D"/>
    <w:rsid w:val="002C648B"/>
    <w:rsid w:val="002D0C78"/>
    <w:rsid w:val="002D6B8C"/>
    <w:rsid w:val="002E0CCC"/>
    <w:rsid w:val="00300E25"/>
    <w:rsid w:val="0030204A"/>
    <w:rsid w:val="00302972"/>
    <w:rsid w:val="00306E8A"/>
    <w:rsid w:val="00307CBF"/>
    <w:rsid w:val="003118B9"/>
    <w:rsid w:val="003214A2"/>
    <w:rsid w:val="00321A48"/>
    <w:rsid w:val="00323741"/>
    <w:rsid w:val="003270F0"/>
    <w:rsid w:val="00332484"/>
    <w:rsid w:val="00336C7B"/>
    <w:rsid w:val="00341500"/>
    <w:rsid w:val="003464E9"/>
    <w:rsid w:val="00350C86"/>
    <w:rsid w:val="00350FB3"/>
    <w:rsid w:val="00362BBD"/>
    <w:rsid w:val="00364DD7"/>
    <w:rsid w:val="00366E26"/>
    <w:rsid w:val="00377E44"/>
    <w:rsid w:val="003859FE"/>
    <w:rsid w:val="00393194"/>
    <w:rsid w:val="00395E9A"/>
    <w:rsid w:val="003979AA"/>
    <w:rsid w:val="003A7AC1"/>
    <w:rsid w:val="003B0979"/>
    <w:rsid w:val="003B41BA"/>
    <w:rsid w:val="003C2340"/>
    <w:rsid w:val="003C4587"/>
    <w:rsid w:val="003C7A24"/>
    <w:rsid w:val="003D7B83"/>
    <w:rsid w:val="003E13E1"/>
    <w:rsid w:val="003F6BCA"/>
    <w:rsid w:val="00402D94"/>
    <w:rsid w:val="00405FE0"/>
    <w:rsid w:val="00415996"/>
    <w:rsid w:val="00434AF2"/>
    <w:rsid w:val="0044326C"/>
    <w:rsid w:val="00454F63"/>
    <w:rsid w:val="00471C6B"/>
    <w:rsid w:val="00472CAD"/>
    <w:rsid w:val="00475BF7"/>
    <w:rsid w:val="00483584"/>
    <w:rsid w:val="004837FF"/>
    <w:rsid w:val="00493D69"/>
    <w:rsid w:val="00493F0B"/>
    <w:rsid w:val="004949B6"/>
    <w:rsid w:val="004A4E81"/>
    <w:rsid w:val="004D174B"/>
    <w:rsid w:val="004D6E20"/>
    <w:rsid w:val="004D794C"/>
    <w:rsid w:val="004E27D2"/>
    <w:rsid w:val="004E4382"/>
    <w:rsid w:val="004F20C0"/>
    <w:rsid w:val="00500488"/>
    <w:rsid w:val="005023AD"/>
    <w:rsid w:val="005143CF"/>
    <w:rsid w:val="0051484E"/>
    <w:rsid w:val="005166F5"/>
    <w:rsid w:val="005220D6"/>
    <w:rsid w:val="00530C98"/>
    <w:rsid w:val="00541C0A"/>
    <w:rsid w:val="005433D8"/>
    <w:rsid w:val="005530A4"/>
    <w:rsid w:val="00576508"/>
    <w:rsid w:val="005811C7"/>
    <w:rsid w:val="00585099"/>
    <w:rsid w:val="0058667B"/>
    <w:rsid w:val="0058780F"/>
    <w:rsid w:val="005950B2"/>
    <w:rsid w:val="005951C9"/>
    <w:rsid w:val="005966DA"/>
    <w:rsid w:val="005A0245"/>
    <w:rsid w:val="005A20F2"/>
    <w:rsid w:val="005A30AB"/>
    <w:rsid w:val="005B1986"/>
    <w:rsid w:val="005B6280"/>
    <w:rsid w:val="005C0923"/>
    <w:rsid w:val="005C0FC8"/>
    <w:rsid w:val="005C16C9"/>
    <w:rsid w:val="005C615A"/>
    <w:rsid w:val="005C6A5F"/>
    <w:rsid w:val="005D0B68"/>
    <w:rsid w:val="005D194B"/>
    <w:rsid w:val="005D2AA2"/>
    <w:rsid w:val="005D75BC"/>
    <w:rsid w:val="005D7C21"/>
    <w:rsid w:val="005E792F"/>
    <w:rsid w:val="005F30FD"/>
    <w:rsid w:val="00603034"/>
    <w:rsid w:val="00605E9B"/>
    <w:rsid w:val="00610037"/>
    <w:rsid w:val="006120D5"/>
    <w:rsid w:val="0062250A"/>
    <w:rsid w:val="0062584D"/>
    <w:rsid w:val="006350F7"/>
    <w:rsid w:val="00643C03"/>
    <w:rsid w:val="006475C7"/>
    <w:rsid w:val="00655CB7"/>
    <w:rsid w:val="006622BB"/>
    <w:rsid w:val="00666147"/>
    <w:rsid w:val="00666765"/>
    <w:rsid w:val="00672DC0"/>
    <w:rsid w:val="00681D4B"/>
    <w:rsid w:val="00682811"/>
    <w:rsid w:val="006836F2"/>
    <w:rsid w:val="0068397E"/>
    <w:rsid w:val="00684C2A"/>
    <w:rsid w:val="00696D50"/>
    <w:rsid w:val="006A17E3"/>
    <w:rsid w:val="006B02D6"/>
    <w:rsid w:val="006B0FAB"/>
    <w:rsid w:val="006B3D3C"/>
    <w:rsid w:val="006B6F09"/>
    <w:rsid w:val="006C2529"/>
    <w:rsid w:val="006C31AD"/>
    <w:rsid w:val="006C7C73"/>
    <w:rsid w:val="006C7D8B"/>
    <w:rsid w:val="006D2C4D"/>
    <w:rsid w:val="006D3982"/>
    <w:rsid w:val="006D46A5"/>
    <w:rsid w:val="006E0BDD"/>
    <w:rsid w:val="006E69E5"/>
    <w:rsid w:val="006F7D51"/>
    <w:rsid w:val="006F7E2E"/>
    <w:rsid w:val="00702F1E"/>
    <w:rsid w:val="00705080"/>
    <w:rsid w:val="00706644"/>
    <w:rsid w:val="007068C9"/>
    <w:rsid w:val="00706B0B"/>
    <w:rsid w:val="00710AF0"/>
    <w:rsid w:val="00744248"/>
    <w:rsid w:val="00753FDB"/>
    <w:rsid w:val="00754511"/>
    <w:rsid w:val="007670DF"/>
    <w:rsid w:val="007772C1"/>
    <w:rsid w:val="0078795F"/>
    <w:rsid w:val="00787BD4"/>
    <w:rsid w:val="007910D4"/>
    <w:rsid w:val="00792923"/>
    <w:rsid w:val="0079440F"/>
    <w:rsid w:val="00795394"/>
    <w:rsid w:val="00796628"/>
    <w:rsid w:val="007A646D"/>
    <w:rsid w:val="007C68E9"/>
    <w:rsid w:val="007D2D80"/>
    <w:rsid w:val="007D4ED7"/>
    <w:rsid w:val="007E58E0"/>
    <w:rsid w:val="007F2D48"/>
    <w:rsid w:val="00806A1F"/>
    <w:rsid w:val="00830382"/>
    <w:rsid w:val="00830B27"/>
    <w:rsid w:val="00835BDA"/>
    <w:rsid w:val="00840808"/>
    <w:rsid w:val="008465DA"/>
    <w:rsid w:val="0084736A"/>
    <w:rsid w:val="00852444"/>
    <w:rsid w:val="00857232"/>
    <w:rsid w:val="0087649E"/>
    <w:rsid w:val="00876C4C"/>
    <w:rsid w:val="008857E1"/>
    <w:rsid w:val="00886572"/>
    <w:rsid w:val="0089149F"/>
    <w:rsid w:val="00893433"/>
    <w:rsid w:val="0089540C"/>
    <w:rsid w:val="008A633E"/>
    <w:rsid w:val="008C0F2F"/>
    <w:rsid w:val="008C1B72"/>
    <w:rsid w:val="008C7F38"/>
    <w:rsid w:val="008D1D51"/>
    <w:rsid w:val="008D61B5"/>
    <w:rsid w:val="008E0AA8"/>
    <w:rsid w:val="008E2AFB"/>
    <w:rsid w:val="008E44BA"/>
    <w:rsid w:val="008E452B"/>
    <w:rsid w:val="008F1F64"/>
    <w:rsid w:val="009114DC"/>
    <w:rsid w:val="009150B5"/>
    <w:rsid w:val="00920DA9"/>
    <w:rsid w:val="0092105D"/>
    <w:rsid w:val="009215CD"/>
    <w:rsid w:val="00926A1A"/>
    <w:rsid w:val="00931DED"/>
    <w:rsid w:val="00931E07"/>
    <w:rsid w:val="00936FAC"/>
    <w:rsid w:val="00943D52"/>
    <w:rsid w:val="00970AB2"/>
    <w:rsid w:val="00977B85"/>
    <w:rsid w:val="00995306"/>
    <w:rsid w:val="00997CFD"/>
    <w:rsid w:val="00997DBF"/>
    <w:rsid w:val="009A144C"/>
    <w:rsid w:val="009A1632"/>
    <w:rsid w:val="009B2E8B"/>
    <w:rsid w:val="009D181D"/>
    <w:rsid w:val="009E0FB8"/>
    <w:rsid w:val="009E6AA9"/>
    <w:rsid w:val="009F35BE"/>
    <w:rsid w:val="00A0439F"/>
    <w:rsid w:val="00A0768B"/>
    <w:rsid w:val="00A156C3"/>
    <w:rsid w:val="00A15CBA"/>
    <w:rsid w:val="00A20583"/>
    <w:rsid w:val="00A23182"/>
    <w:rsid w:val="00A2653B"/>
    <w:rsid w:val="00A36E93"/>
    <w:rsid w:val="00A4527B"/>
    <w:rsid w:val="00A46F6D"/>
    <w:rsid w:val="00A521EC"/>
    <w:rsid w:val="00A53452"/>
    <w:rsid w:val="00A60828"/>
    <w:rsid w:val="00A65308"/>
    <w:rsid w:val="00A755F0"/>
    <w:rsid w:val="00A8185E"/>
    <w:rsid w:val="00A820E7"/>
    <w:rsid w:val="00A91530"/>
    <w:rsid w:val="00A94255"/>
    <w:rsid w:val="00AA109F"/>
    <w:rsid w:val="00AA7E32"/>
    <w:rsid w:val="00AB0981"/>
    <w:rsid w:val="00AB1C87"/>
    <w:rsid w:val="00AB45E2"/>
    <w:rsid w:val="00AB4E41"/>
    <w:rsid w:val="00AB507A"/>
    <w:rsid w:val="00AE5F3C"/>
    <w:rsid w:val="00AF3269"/>
    <w:rsid w:val="00AF7018"/>
    <w:rsid w:val="00B0289B"/>
    <w:rsid w:val="00B10A3B"/>
    <w:rsid w:val="00B23478"/>
    <w:rsid w:val="00B305FF"/>
    <w:rsid w:val="00B427C2"/>
    <w:rsid w:val="00B4459B"/>
    <w:rsid w:val="00B5023F"/>
    <w:rsid w:val="00B54151"/>
    <w:rsid w:val="00B60B8C"/>
    <w:rsid w:val="00B775E4"/>
    <w:rsid w:val="00B800C9"/>
    <w:rsid w:val="00B83C8D"/>
    <w:rsid w:val="00B91105"/>
    <w:rsid w:val="00B91F57"/>
    <w:rsid w:val="00B978B8"/>
    <w:rsid w:val="00BB54A2"/>
    <w:rsid w:val="00BB6BEC"/>
    <w:rsid w:val="00BC10E3"/>
    <w:rsid w:val="00BC5240"/>
    <w:rsid w:val="00BD75A8"/>
    <w:rsid w:val="00BE0B81"/>
    <w:rsid w:val="00BF73C0"/>
    <w:rsid w:val="00C03B93"/>
    <w:rsid w:val="00C0483E"/>
    <w:rsid w:val="00C16034"/>
    <w:rsid w:val="00C16646"/>
    <w:rsid w:val="00C20A66"/>
    <w:rsid w:val="00C36F91"/>
    <w:rsid w:val="00C41083"/>
    <w:rsid w:val="00C43F6D"/>
    <w:rsid w:val="00C47947"/>
    <w:rsid w:val="00C52F14"/>
    <w:rsid w:val="00C64748"/>
    <w:rsid w:val="00C649BB"/>
    <w:rsid w:val="00C66BB6"/>
    <w:rsid w:val="00C70260"/>
    <w:rsid w:val="00C7289E"/>
    <w:rsid w:val="00C80384"/>
    <w:rsid w:val="00C84BE5"/>
    <w:rsid w:val="00C90239"/>
    <w:rsid w:val="00C95C5D"/>
    <w:rsid w:val="00CA0545"/>
    <w:rsid w:val="00CA1E3D"/>
    <w:rsid w:val="00CA33A1"/>
    <w:rsid w:val="00CA5CF2"/>
    <w:rsid w:val="00CA6A9C"/>
    <w:rsid w:val="00CA76D8"/>
    <w:rsid w:val="00CB3553"/>
    <w:rsid w:val="00CB3B07"/>
    <w:rsid w:val="00CC6625"/>
    <w:rsid w:val="00CD29AF"/>
    <w:rsid w:val="00CD3990"/>
    <w:rsid w:val="00CD5D2A"/>
    <w:rsid w:val="00CD7C05"/>
    <w:rsid w:val="00CE4266"/>
    <w:rsid w:val="00CE7910"/>
    <w:rsid w:val="00CF1E1E"/>
    <w:rsid w:val="00D070EF"/>
    <w:rsid w:val="00D11FB8"/>
    <w:rsid w:val="00D127C7"/>
    <w:rsid w:val="00D24789"/>
    <w:rsid w:val="00D26405"/>
    <w:rsid w:val="00D3676B"/>
    <w:rsid w:val="00D370D7"/>
    <w:rsid w:val="00D402A8"/>
    <w:rsid w:val="00D41824"/>
    <w:rsid w:val="00D45192"/>
    <w:rsid w:val="00D46443"/>
    <w:rsid w:val="00D47203"/>
    <w:rsid w:val="00D520FB"/>
    <w:rsid w:val="00D572CE"/>
    <w:rsid w:val="00D63C94"/>
    <w:rsid w:val="00D673D6"/>
    <w:rsid w:val="00D73313"/>
    <w:rsid w:val="00D74119"/>
    <w:rsid w:val="00D76BC7"/>
    <w:rsid w:val="00DA2630"/>
    <w:rsid w:val="00DB2D07"/>
    <w:rsid w:val="00DB6906"/>
    <w:rsid w:val="00DC1E5E"/>
    <w:rsid w:val="00DC3862"/>
    <w:rsid w:val="00DD589D"/>
    <w:rsid w:val="00DE054E"/>
    <w:rsid w:val="00DE531F"/>
    <w:rsid w:val="00DF4A78"/>
    <w:rsid w:val="00DF6C0A"/>
    <w:rsid w:val="00E04F45"/>
    <w:rsid w:val="00E17BB3"/>
    <w:rsid w:val="00E20753"/>
    <w:rsid w:val="00E36B20"/>
    <w:rsid w:val="00E65E51"/>
    <w:rsid w:val="00E66B14"/>
    <w:rsid w:val="00E72E82"/>
    <w:rsid w:val="00E7329A"/>
    <w:rsid w:val="00E93188"/>
    <w:rsid w:val="00E94DD0"/>
    <w:rsid w:val="00EA4DF0"/>
    <w:rsid w:val="00EA4FE2"/>
    <w:rsid w:val="00EB0471"/>
    <w:rsid w:val="00EB1BC5"/>
    <w:rsid w:val="00EB2DCA"/>
    <w:rsid w:val="00EC52F4"/>
    <w:rsid w:val="00ED3A8D"/>
    <w:rsid w:val="00EF00A9"/>
    <w:rsid w:val="00EF4CF7"/>
    <w:rsid w:val="00EF6167"/>
    <w:rsid w:val="00F14C70"/>
    <w:rsid w:val="00F200BF"/>
    <w:rsid w:val="00F23CBB"/>
    <w:rsid w:val="00F2590D"/>
    <w:rsid w:val="00F26795"/>
    <w:rsid w:val="00F3056E"/>
    <w:rsid w:val="00F30DDF"/>
    <w:rsid w:val="00F323E2"/>
    <w:rsid w:val="00F512A6"/>
    <w:rsid w:val="00F5784A"/>
    <w:rsid w:val="00F677D3"/>
    <w:rsid w:val="00F71F5C"/>
    <w:rsid w:val="00F73232"/>
    <w:rsid w:val="00F804A8"/>
    <w:rsid w:val="00F8154B"/>
    <w:rsid w:val="00F923F2"/>
    <w:rsid w:val="00F9253A"/>
    <w:rsid w:val="00F94706"/>
    <w:rsid w:val="00F96BAF"/>
    <w:rsid w:val="00F97DCF"/>
    <w:rsid w:val="00FA7A60"/>
    <w:rsid w:val="00FA7B40"/>
    <w:rsid w:val="00FB5701"/>
    <w:rsid w:val="00FB6A75"/>
    <w:rsid w:val="00FB74CA"/>
    <w:rsid w:val="00FC34EE"/>
    <w:rsid w:val="00FC6C4C"/>
    <w:rsid w:val="00FD0AAD"/>
    <w:rsid w:val="00FD608D"/>
    <w:rsid w:val="00FE0982"/>
    <w:rsid w:val="00FE6B56"/>
    <w:rsid w:val="00FE7D87"/>
    <w:rsid w:val="00FF7249"/>
    <w:rsid w:val="03B99DFC"/>
    <w:rsid w:val="040B0138"/>
    <w:rsid w:val="05B83B26"/>
    <w:rsid w:val="062C1386"/>
    <w:rsid w:val="066C0474"/>
    <w:rsid w:val="084A79C9"/>
    <w:rsid w:val="0B154F4B"/>
    <w:rsid w:val="0BB80F7F"/>
    <w:rsid w:val="0BD8CF0D"/>
    <w:rsid w:val="0D8A39B5"/>
    <w:rsid w:val="0E17AB05"/>
    <w:rsid w:val="0F04BBE9"/>
    <w:rsid w:val="0F260A16"/>
    <w:rsid w:val="0FB3FE79"/>
    <w:rsid w:val="0FC815A6"/>
    <w:rsid w:val="0FE1B407"/>
    <w:rsid w:val="109950D6"/>
    <w:rsid w:val="118E4373"/>
    <w:rsid w:val="11E14D6B"/>
    <w:rsid w:val="12B0A759"/>
    <w:rsid w:val="12FCD63C"/>
    <w:rsid w:val="1320E7D5"/>
    <w:rsid w:val="132377DF"/>
    <w:rsid w:val="155741C4"/>
    <w:rsid w:val="16836B01"/>
    <w:rsid w:val="175F9F9D"/>
    <w:rsid w:val="1827DCD9"/>
    <w:rsid w:val="18F8049D"/>
    <w:rsid w:val="19046613"/>
    <w:rsid w:val="1A695E97"/>
    <w:rsid w:val="1B7EA03B"/>
    <w:rsid w:val="1CD42D8E"/>
    <w:rsid w:val="20B71DD5"/>
    <w:rsid w:val="24558031"/>
    <w:rsid w:val="254A2801"/>
    <w:rsid w:val="273300CF"/>
    <w:rsid w:val="273604EE"/>
    <w:rsid w:val="27638D02"/>
    <w:rsid w:val="27BA7F40"/>
    <w:rsid w:val="27CFBF34"/>
    <w:rsid w:val="2A7365E9"/>
    <w:rsid w:val="2C097611"/>
    <w:rsid w:val="2C100508"/>
    <w:rsid w:val="2CD108CB"/>
    <w:rsid w:val="2D95396D"/>
    <w:rsid w:val="30331893"/>
    <w:rsid w:val="303C3ECB"/>
    <w:rsid w:val="304ED4AD"/>
    <w:rsid w:val="3121062B"/>
    <w:rsid w:val="32552066"/>
    <w:rsid w:val="32F9FC51"/>
    <w:rsid w:val="334AD314"/>
    <w:rsid w:val="3362A1B1"/>
    <w:rsid w:val="34D06BD1"/>
    <w:rsid w:val="363B2BD9"/>
    <w:rsid w:val="38E64CE5"/>
    <w:rsid w:val="39310074"/>
    <w:rsid w:val="39492497"/>
    <w:rsid w:val="3A3C6000"/>
    <w:rsid w:val="3ACF0474"/>
    <w:rsid w:val="3C969FC3"/>
    <w:rsid w:val="3CBBA29B"/>
    <w:rsid w:val="3DB79B05"/>
    <w:rsid w:val="3F087439"/>
    <w:rsid w:val="3FA32B14"/>
    <w:rsid w:val="401155F4"/>
    <w:rsid w:val="406CC794"/>
    <w:rsid w:val="41C50CA8"/>
    <w:rsid w:val="41CDA594"/>
    <w:rsid w:val="42F710C1"/>
    <w:rsid w:val="4323642A"/>
    <w:rsid w:val="4540F439"/>
    <w:rsid w:val="45D505A5"/>
    <w:rsid w:val="460F2101"/>
    <w:rsid w:val="473FAE7F"/>
    <w:rsid w:val="48504F9B"/>
    <w:rsid w:val="48718CB6"/>
    <w:rsid w:val="48D12DB6"/>
    <w:rsid w:val="4ADDD392"/>
    <w:rsid w:val="4B5BA9C8"/>
    <w:rsid w:val="4BF18543"/>
    <w:rsid w:val="4EB38C6B"/>
    <w:rsid w:val="4F1DB3E8"/>
    <w:rsid w:val="4FF75816"/>
    <w:rsid w:val="5042638F"/>
    <w:rsid w:val="521E0AED"/>
    <w:rsid w:val="537162B9"/>
    <w:rsid w:val="56324B3E"/>
    <w:rsid w:val="57AA6892"/>
    <w:rsid w:val="58BB0600"/>
    <w:rsid w:val="5946CDD5"/>
    <w:rsid w:val="5B56D2FD"/>
    <w:rsid w:val="5C875201"/>
    <w:rsid w:val="5DF591E0"/>
    <w:rsid w:val="60561804"/>
    <w:rsid w:val="620A452F"/>
    <w:rsid w:val="62F08C55"/>
    <w:rsid w:val="63E04ACC"/>
    <w:rsid w:val="64F49B89"/>
    <w:rsid w:val="65176333"/>
    <w:rsid w:val="66D828DA"/>
    <w:rsid w:val="691309B8"/>
    <w:rsid w:val="695D2777"/>
    <w:rsid w:val="6A73B94A"/>
    <w:rsid w:val="6BD11A2B"/>
    <w:rsid w:val="6BD326D3"/>
    <w:rsid w:val="6C2386FF"/>
    <w:rsid w:val="6C4A1A1E"/>
    <w:rsid w:val="6C613D4E"/>
    <w:rsid w:val="6E35559D"/>
    <w:rsid w:val="6EEAA1F1"/>
    <w:rsid w:val="6F49BBD2"/>
    <w:rsid w:val="6FA39415"/>
    <w:rsid w:val="711300AE"/>
    <w:rsid w:val="720711B1"/>
    <w:rsid w:val="72C050B6"/>
    <w:rsid w:val="73AC6A4C"/>
    <w:rsid w:val="77554F09"/>
    <w:rsid w:val="77EDCD15"/>
    <w:rsid w:val="78BE5D48"/>
    <w:rsid w:val="78D1ECEE"/>
    <w:rsid w:val="7A8E3870"/>
    <w:rsid w:val="7C8052F7"/>
    <w:rsid w:val="7C874069"/>
    <w:rsid w:val="7C892452"/>
    <w:rsid w:val="7D6B96D3"/>
    <w:rsid w:val="7D8841B4"/>
    <w:rsid w:val="7DC9C00A"/>
    <w:rsid w:val="7DCDAF17"/>
    <w:rsid w:val="7E4D6F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94AD0"/>
  <w15:docId w15:val="{FD22A995-8B13-4C54-9A55-4DFD944C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D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FE7D87"/>
  </w:style>
  <w:style w:type="paragraph" w:styleId="Footer">
    <w:name w:val="footer"/>
    <w:basedOn w:val="Normal"/>
    <w:link w:val="FooterChar"/>
    <w:uiPriority w:val="99"/>
    <w:unhideWhenUsed/>
    <w:rsid w:val="00FE7D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FE7D87"/>
  </w:style>
  <w:style w:type="paragraph" w:styleId="ListParagraph">
    <w:name w:val="List Paragraph"/>
    <w:basedOn w:val="Normal"/>
    <w:uiPriority w:val="34"/>
    <w:qFormat/>
    <w:rsid w:val="008F1F64"/>
    <w:pPr>
      <w:ind w:left="720"/>
      <w:contextualSpacing/>
    </w:pPr>
  </w:style>
  <w:style w:type="paragraph" w:styleId="BalloonText">
    <w:name w:val="Balloon Text"/>
    <w:basedOn w:val="Normal"/>
    <w:link w:val="BalloonTextChar"/>
    <w:uiPriority w:val="99"/>
    <w:semiHidden/>
    <w:unhideWhenUsed/>
    <w:rsid w:val="00250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BF8"/>
    <w:rPr>
      <w:rFonts w:ascii="Segoe UI" w:hAnsi="Segoe UI" w:cs="Segoe UI"/>
      <w:sz w:val="18"/>
      <w:szCs w:val="18"/>
    </w:rPr>
  </w:style>
  <w:style w:type="paragraph" w:styleId="NormalWeb">
    <w:name w:val="Normal (Web)"/>
    <w:basedOn w:val="Normal"/>
    <w:uiPriority w:val="99"/>
    <w:unhideWhenUsed/>
    <w:rsid w:val="00C16034"/>
    <w:pPr>
      <w:spacing w:after="0" w:line="240" w:lineRule="auto"/>
    </w:pPr>
    <w:rPr>
      <w:rFonts w:ascii="Times New Roman" w:hAnsi="Times New Roman" w:cs="Times New Roman"/>
      <w:sz w:val="24"/>
      <w:szCs w:val="24"/>
      <w:lang w:eastAsia="it-IT"/>
    </w:rPr>
  </w:style>
  <w:style w:type="table" w:styleId="TableGrid">
    <w:name w:val="Table Grid"/>
    <w:basedOn w:val="TableNormal"/>
    <w:uiPriority w:val="39"/>
    <w:rsid w:val="0011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1E3D"/>
    <w:rPr>
      <w:sz w:val="18"/>
      <w:szCs w:val="18"/>
    </w:rPr>
  </w:style>
  <w:style w:type="paragraph" w:styleId="CommentText">
    <w:name w:val="annotation text"/>
    <w:basedOn w:val="Normal"/>
    <w:link w:val="CommentTextChar"/>
    <w:uiPriority w:val="99"/>
    <w:unhideWhenUsed/>
    <w:rsid w:val="00CA1E3D"/>
    <w:pPr>
      <w:spacing w:line="240" w:lineRule="auto"/>
    </w:pPr>
    <w:rPr>
      <w:sz w:val="24"/>
      <w:szCs w:val="24"/>
    </w:rPr>
  </w:style>
  <w:style w:type="character" w:customStyle="1" w:styleId="CommentTextChar">
    <w:name w:val="Comment Text Char"/>
    <w:basedOn w:val="DefaultParagraphFont"/>
    <w:link w:val="CommentText"/>
    <w:uiPriority w:val="99"/>
    <w:rsid w:val="00CA1E3D"/>
    <w:rPr>
      <w:sz w:val="24"/>
      <w:szCs w:val="24"/>
    </w:rPr>
  </w:style>
  <w:style w:type="paragraph" w:styleId="CommentSubject">
    <w:name w:val="annotation subject"/>
    <w:basedOn w:val="CommentText"/>
    <w:next w:val="CommentText"/>
    <w:link w:val="CommentSubjectChar"/>
    <w:uiPriority w:val="99"/>
    <w:semiHidden/>
    <w:unhideWhenUsed/>
    <w:rsid w:val="00CA1E3D"/>
    <w:rPr>
      <w:b/>
      <w:bCs/>
      <w:sz w:val="20"/>
      <w:szCs w:val="20"/>
    </w:rPr>
  </w:style>
  <w:style w:type="character" w:customStyle="1" w:styleId="CommentSubjectChar">
    <w:name w:val="Comment Subject Char"/>
    <w:basedOn w:val="CommentTextChar"/>
    <w:link w:val="CommentSubject"/>
    <w:uiPriority w:val="99"/>
    <w:semiHidden/>
    <w:rsid w:val="00CA1E3D"/>
    <w:rPr>
      <w:b/>
      <w:bCs/>
      <w:sz w:val="20"/>
      <w:szCs w:val="20"/>
    </w:rPr>
  </w:style>
  <w:style w:type="character" w:styleId="Hyperlink">
    <w:name w:val="Hyperlink"/>
    <w:basedOn w:val="DefaultParagraphFont"/>
    <w:uiPriority w:val="99"/>
    <w:unhideWhenUsed/>
    <w:rsid w:val="00AB4E41"/>
    <w:rPr>
      <w:color w:val="0563C1"/>
      <w:u w:val="single"/>
    </w:rPr>
  </w:style>
  <w:style w:type="paragraph" w:styleId="Revision">
    <w:name w:val="Revision"/>
    <w:hidden/>
    <w:uiPriority w:val="99"/>
    <w:semiHidden/>
    <w:rsid w:val="00A0439F"/>
    <w:pPr>
      <w:spacing w:after="0" w:line="240" w:lineRule="auto"/>
    </w:pPr>
  </w:style>
  <w:style w:type="character" w:styleId="UnresolvedMention">
    <w:name w:val="Unresolved Mention"/>
    <w:basedOn w:val="DefaultParagraphFont"/>
    <w:uiPriority w:val="99"/>
    <w:semiHidden/>
    <w:unhideWhenUsed/>
    <w:rsid w:val="00A0439F"/>
    <w:rPr>
      <w:color w:val="605E5C"/>
      <w:shd w:val="clear" w:color="auto" w:fill="E1DFDD"/>
    </w:rPr>
  </w:style>
  <w:style w:type="character" w:customStyle="1" w:styleId="marktmeka3jka">
    <w:name w:val="marktmeka3jka"/>
    <w:basedOn w:val="DefaultParagraphFont"/>
    <w:rsid w:val="000E417C"/>
  </w:style>
  <w:style w:type="paragraph" w:customStyle="1" w:styleId="Default">
    <w:name w:val="Default"/>
    <w:rsid w:val="00500488"/>
    <w:pPr>
      <w:autoSpaceDE w:val="0"/>
      <w:autoSpaceDN w:val="0"/>
      <w:adjustRightInd w:val="0"/>
      <w:spacing w:after="0" w:line="240" w:lineRule="auto"/>
    </w:pPr>
    <w:rPr>
      <w:rFonts w:ascii="Arial" w:hAnsi="Arial" w:cs="Arial"/>
      <w:color w:val="000000"/>
      <w:sz w:val="24"/>
      <w:szCs w:val="24"/>
      <w:lang w:val="en-GB"/>
    </w:rPr>
  </w:style>
  <w:style w:type="character" w:styleId="Strong">
    <w:name w:val="Strong"/>
    <w:basedOn w:val="DefaultParagraphFont"/>
    <w:uiPriority w:val="22"/>
    <w:qFormat/>
    <w:rsid w:val="0044326C"/>
    <w:rPr>
      <w:b/>
      <w:bCs/>
    </w:rPr>
  </w:style>
  <w:style w:type="character" w:customStyle="1" w:styleId="marktwl10zmsr">
    <w:name w:val="marktwl10zmsr"/>
    <w:basedOn w:val="DefaultParagraphFont"/>
    <w:rsid w:val="008A6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469">
      <w:bodyDiv w:val="1"/>
      <w:marLeft w:val="0"/>
      <w:marRight w:val="0"/>
      <w:marTop w:val="0"/>
      <w:marBottom w:val="0"/>
      <w:divBdr>
        <w:top w:val="none" w:sz="0" w:space="0" w:color="auto"/>
        <w:left w:val="none" w:sz="0" w:space="0" w:color="auto"/>
        <w:bottom w:val="none" w:sz="0" w:space="0" w:color="auto"/>
        <w:right w:val="none" w:sz="0" w:space="0" w:color="auto"/>
      </w:divBdr>
    </w:div>
    <w:div w:id="165902590">
      <w:bodyDiv w:val="1"/>
      <w:marLeft w:val="0"/>
      <w:marRight w:val="0"/>
      <w:marTop w:val="0"/>
      <w:marBottom w:val="0"/>
      <w:divBdr>
        <w:top w:val="none" w:sz="0" w:space="0" w:color="auto"/>
        <w:left w:val="none" w:sz="0" w:space="0" w:color="auto"/>
        <w:bottom w:val="none" w:sz="0" w:space="0" w:color="auto"/>
        <w:right w:val="none" w:sz="0" w:space="0" w:color="auto"/>
      </w:divBdr>
    </w:div>
    <w:div w:id="305398562">
      <w:bodyDiv w:val="1"/>
      <w:marLeft w:val="0"/>
      <w:marRight w:val="0"/>
      <w:marTop w:val="0"/>
      <w:marBottom w:val="0"/>
      <w:divBdr>
        <w:top w:val="none" w:sz="0" w:space="0" w:color="auto"/>
        <w:left w:val="none" w:sz="0" w:space="0" w:color="auto"/>
        <w:bottom w:val="none" w:sz="0" w:space="0" w:color="auto"/>
        <w:right w:val="none" w:sz="0" w:space="0" w:color="auto"/>
      </w:divBdr>
      <w:divsChild>
        <w:div w:id="42533300">
          <w:marLeft w:val="0"/>
          <w:marRight w:val="0"/>
          <w:marTop w:val="0"/>
          <w:marBottom w:val="0"/>
          <w:divBdr>
            <w:top w:val="single" w:sz="2" w:space="0" w:color="E3E3E3"/>
            <w:left w:val="single" w:sz="2" w:space="0" w:color="E3E3E3"/>
            <w:bottom w:val="single" w:sz="2" w:space="0" w:color="E3E3E3"/>
            <w:right w:val="single" w:sz="2" w:space="0" w:color="E3E3E3"/>
          </w:divBdr>
          <w:divsChild>
            <w:div w:id="1375039322">
              <w:marLeft w:val="0"/>
              <w:marRight w:val="0"/>
              <w:marTop w:val="0"/>
              <w:marBottom w:val="0"/>
              <w:divBdr>
                <w:top w:val="single" w:sz="2" w:space="0" w:color="E3E3E3"/>
                <w:left w:val="single" w:sz="2" w:space="0" w:color="E3E3E3"/>
                <w:bottom w:val="single" w:sz="2" w:space="0" w:color="E3E3E3"/>
                <w:right w:val="single" w:sz="2" w:space="0" w:color="E3E3E3"/>
              </w:divBdr>
              <w:divsChild>
                <w:div w:id="2119904812">
                  <w:marLeft w:val="0"/>
                  <w:marRight w:val="0"/>
                  <w:marTop w:val="0"/>
                  <w:marBottom w:val="0"/>
                  <w:divBdr>
                    <w:top w:val="single" w:sz="2" w:space="0" w:color="E3E3E3"/>
                    <w:left w:val="single" w:sz="2" w:space="0" w:color="E3E3E3"/>
                    <w:bottom w:val="single" w:sz="2" w:space="0" w:color="E3E3E3"/>
                    <w:right w:val="single" w:sz="2" w:space="0" w:color="E3E3E3"/>
                  </w:divBdr>
                  <w:divsChild>
                    <w:div w:id="1945065505">
                      <w:marLeft w:val="0"/>
                      <w:marRight w:val="0"/>
                      <w:marTop w:val="0"/>
                      <w:marBottom w:val="0"/>
                      <w:divBdr>
                        <w:top w:val="single" w:sz="2" w:space="0" w:color="E3E3E3"/>
                        <w:left w:val="single" w:sz="2" w:space="0" w:color="E3E3E3"/>
                        <w:bottom w:val="single" w:sz="2" w:space="0" w:color="E3E3E3"/>
                        <w:right w:val="single" w:sz="2" w:space="0" w:color="E3E3E3"/>
                      </w:divBdr>
                      <w:divsChild>
                        <w:div w:id="800615655">
                          <w:marLeft w:val="0"/>
                          <w:marRight w:val="0"/>
                          <w:marTop w:val="0"/>
                          <w:marBottom w:val="0"/>
                          <w:divBdr>
                            <w:top w:val="single" w:sz="2" w:space="0" w:color="E3E3E3"/>
                            <w:left w:val="single" w:sz="2" w:space="0" w:color="E3E3E3"/>
                            <w:bottom w:val="single" w:sz="2" w:space="0" w:color="E3E3E3"/>
                            <w:right w:val="single" w:sz="2" w:space="0" w:color="E3E3E3"/>
                          </w:divBdr>
                          <w:divsChild>
                            <w:div w:id="1363826305">
                              <w:marLeft w:val="0"/>
                              <w:marRight w:val="0"/>
                              <w:marTop w:val="100"/>
                              <w:marBottom w:val="100"/>
                              <w:divBdr>
                                <w:top w:val="single" w:sz="2" w:space="0" w:color="E3E3E3"/>
                                <w:left w:val="single" w:sz="2" w:space="0" w:color="E3E3E3"/>
                                <w:bottom w:val="single" w:sz="2" w:space="0" w:color="E3E3E3"/>
                                <w:right w:val="single" w:sz="2" w:space="0" w:color="E3E3E3"/>
                              </w:divBdr>
                              <w:divsChild>
                                <w:div w:id="1526092351">
                                  <w:marLeft w:val="0"/>
                                  <w:marRight w:val="0"/>
                                  <w:marTop w:val="0"/>
                                  <w:marBottom w:val="0"/>
                                  <w:divBdr>
                                    <w:top w:val="single" w:sz="2" w:space="0" w:color="E3E3E3"/>
                                    <w:left w:val="single" w:sz="2" w:space="0" w:color="E3E3E3"/>
                                    <w:bottom w:val="single" w:sz="2" w:space="0" w:color="E3E3E3"/>
                                    <w:right w:val="single" w:sz="2" w:space="0" w:color="E3E3E3"/>
                                  </w:divBdr>
                                  <w:divsChild>
                                    <w:div w:id="36703689">
                                      <w:marLeft w:val="0"/>
                                      <w:marRight w:val="0"/>
                                      <w:marTop w:val="0"/>
                                      <w:marBottom w:val="0"/>
                                      <w:divBdr>
                                        <w:top w:val="single" w:sz="2" w:space="0" w:color="E3E3E3"/>
                                        <w:left w:val="single" w:sz="2" w:space="0" w:color="E3E3E3"/>
                                        <w:bottom w:val="single" w:sz="2" w:space="0" w:color="E3E3E3"/>
                                        <w:right w:val="single" w:sz="2" w:space="0" w:color="E3E3E3"/>
                                      </w:divBdr>
                                      <w:divsChild>
                                        <w:div w:id="235171080">
                                          <w:marLeft w:val="0"/>
                                          <w:marRight w:val="0"/>
                                          <w:marTop w:val="0"/>
                                          <w:marBottom w:val="0"/>
                                          <w:divBdr>
                                            <w:top w:val="single" w:sz="2" w:space="0" w:color="E3E3E3"/>
                                            <w:left w:val="single" w:sz="2" w:space="0" w:color="E3E3E3"/>
                                            <w:bottom w:val="single" w:sz="2" w:space="0" w:color="E3E3E3"/>
                                            <w:right w:val="single" w:sz="2" w:space="0" w:color="E3E3E3"/>
                                          </w:divBdr>
                                          <w:divsChild>
                                            <w:div w:id="2054958867">
                                              <w:marLeft w:val="0"/>
                                              <w:marRight w:val="0"/>
                                              <w:marTop w:val="0"/>
                                              <w:marBottom w:val="0"/>
                                              <w:divBdr>
                                                <w:top w:val="single" w:sz="2" w:space="0" w:color="E3E3E3"/>
                                                <w:left w:val="single" w:sz="2" w:space="0" w:color="E3E3E3"/>
                                                <w:bottom w:val="single" w:sz="2" w:space="0" w:color="E3E3E3"/>
                                                <w:right w:val="single" w:sz="2" w:space="0" w:color="E3E3E3"/>
                                              </w:divBdr>
                                              <w:divsChild>
                                                <w:div w:id="514196060">
                                                  <w:marLeft w:val="0"/>
                                                  <w:marRight w:val="0"/>
                                                  <w:marTop w:val="0"/>
                                                  <w:marBottom w:val="0"/>
                                                  <w:divBdr>
                                                    <w:top w:val="single" w:sz="2" w:space="0" w:color="E3E3E3"/>
                                                    <w:left w:val="single" w:sz="2" w:space="0" w:color="E3E3E3"/>
                                                    <w:bottom w:val="single" w:sz="2" w:space="0" w:color="E3E3E3"/>
                                                    <w:right w:val="single" w:sz="2" w:space="0" w:color="E3E3E3"/>
                                                  </w:divBdr>
                                                  <w:divsChild>
                                                    <w:div w:id="390345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25184229">
          <w:marLeft w:val="0"/>
          <w:marRight w:val="0"/>
          <w:marTop w:val="0"/>
          <w:marBottom w:val="0"/>
          <w:divBdr>
            <w:top w:val="none" w:sz="0" w:space="0" w:color="auto"/>
            <w:left w:val="none" w:sz="0" w:space="0" w:color="auto"/>
            <w:bottom w:val="none" w:sz="0" w:space="0" w:color="auto"/>
            <w:right w:val="none" w:sz="0" w:space="0" w:color="auto"/>
          </w:divBdr>
        </w:div>
      </w:divsChild>
    </w:div>
    <w:div w:id="312031415">
      <w:bodyDiv w:val="1"/>
      <w:marLeft w:val="0"/>
      <w:marRight w:val="0"/>
      <w:marTop w:val="0"/>
      <w:marBottom w:val="0"/>
      <w:divBdr>
        <w:top w:val="none" w:sz="0" w:space="0" w:color="auto"/>
        <w:left w:val="none" w:sz="0" w:space="0" w:color="auto"/>
        <w:bottom w:val="none" w:sz="0" w:space="0" w:color="auto"/>
        <w:right w:val="none" w:sz="0" w:space="0" w:color="auto"/>
      </w:divBdr>
      <w:divsChild>
        <w:div w:id="1555579479">
          <w:marLeft w:val="1166"/>
          <w:marRight w:val="0"/>
          <w:marTop w:val="0"/>
          <w:marBottom w:val="0"/>
          <w:divBdr>
            <w:top w:val="none" w:sz="0" w:space="0" w:color="auto"/>
            <w:left w:val="none" w:sz="0" w:space="0" w:color="auto"/>
            <w:bottom w:val="none" w:sz="0" w:space="0" w:color="auto"/>
            <w:right w:val="none" w:sz="0" w:space="0" w:color="auto"/>
          </w:divBdr>
        </w:div>
        <w:div w:id="2093501652">
          <w:marLeft w:val="1166"/>
          <w:marRight w:val="0"/>
          <w:marTop w:val="0"/>
          <w:marBottom w:val="0"/>
          <w:divBdr>
            <w:top w:val="none" w:sz="0" w:space="0" w:color="auto"/>
            <w:left w:val="none" w:sz="0" w:space="0" w:color="auto"/>
            <w:bottom w:val="none" w:sz="0" w:space="0" w:color="auto"/>
            <w:right w:val="none" w:sz="0" w:space="0" w:color="auto"/>
          </w:divBdr>
        </w:div>
        <w:div w:id="1958757413">
          <w:marLeft w:val="1166"/>
          <w:marRight w:val="0"/>
          <w:marTop w:val="0"/>
          <w:marBottom w:val="0"/>
          <w:divBdr>
            <w:top w:val="none" w:sz="0" w:space="0" w:color="auto"/>
            <w:left w:val="none" w:sz="0" w:space="0" w:color="auto"/>
            <w:bottom w:val="none" w:sz="0" w:space="0" w:color="auto"/>
            <w:right w:val="none" w:sz="0" w:space="0" w:color="auto"/>
          </w:divBdr>
        </w:div>
        <w:div w:id="2114199656">
          <w:marLeft w:val="1166"/>
          <w:marRight w:val="0"/>
          <w:marTop w:val="0"/>
          <w:marBottom w:val="0"/>
          <w:divBdr>
            <w:top w:val="none" w:sz="0" w:space="0" w:color="auto"/>
            <w:left w:val="none" w:sz="0" w:space="0" w:color="auto"/>
            <w:bottom w:val="none" w:sz="0" w:space="0" w:color="auto"/>
            <w:right w:val="none" w:sz="0" w:space="0" w:color="auto"/>
          </w:divBdr>
        </w:div>
        <w:div w:id="696582248">
          <w:marLeft w:val="1166"/>
          <w:marRight w:val="0"/>
          <w:marTop w:val="0"/>
          <w:marBottom w:val="0"/>
          <w:divBdr>
            <w:top w:val="none" w:sz="0" w:space="0" w:color="auto"/>
            <w:left w:val="none" w:sz="0" w:space="0" w:color="auto"/>
            <w:bottom w:val="none" w:sz="0" w:space="0" w:color="auto"/>
            <w:right w:val="none" w:sz="0" w:space="0" w:color="auto"/>
          </w:divBdr>
        </w:div>
        <w:div w:id="669598460">
          <w:marLeft w:val="1166"/>
          <w:marRight w:val="0"/>
          <w:marTop w:val="0"/>
          <w:marBottom w:val="0"/>
          <w:divBdr>
            <w:top w:val="none" w:sz="0" w:space="0" w:color="auto"/>
            <w:left w:val="none" w:sz="0" w:space="0" w:color="auto"/>
            <w:bottom w:val="none" w:sz="0" w:space="0" w:color="auto"/>
            <w:right w:val="none" w:sz="0" w:space="0" w:color="auto"/>
          </w:divBdr>
        </w:div>
        <w:div w:id="4789667">
          <w:marLeft w:val="1166"/>
          <w:marRight w:val="0"/>
          <w:marTop w:val="0"/>
          <w:marBottom w:val="0"/>
          <w:divBdr>
            <w:top w:val="none" w:sz="0" w:space="0" w:color="auto"/>
            <w:left w:val="none" w:sz="0" w:space="0" w:color="auto"/>
            <w:bottom w:val="none" w:sz="0" w:space="0" w:color="auto"/>
            <w:right w:val="none" w:sz="0" w:space="0" w:color="auto"/>
          </w:divBdr>
        </w:div>
      </w:divsChild>
    </w:div>
    <w:div w:id="319699821">
      <w:bodyDiv w:val="1"/>
      <w:marLeft w:val="0"/>
      <w:marRight w:val="0"/>
      <w:marTop w:val="0"/>
      <w:marBottom w:val="0"/>
      <w:divBdr>
        <w:top w:val="none" w:sz="0" w:space="0" w:color="auto"/>
        <w:left w:val="none" w:sz="0" w:space="0" w:color="auto"/>
        <w:bottom w:val="none" w:sz="0" w:space="0" w:color="auto"/>
        <w:right w:val="none" w:sz="0" w:space="0" w:color="auto"/>
      </w:divBdr>
    </w:div>
    <w:div w:id="365062292">
      <w:bodyDiv w:val="1"/>
      <w:marLeft w:val="0"/>
      <w:marRight w:val="0"/>
      <w:marTop w:val="0"/>
      <w:marBottom w:val="0"/>
      <w:divBdr>
        <w:top w:val="none" w:sz="0" w:space="0" w:color="auto"/>
        <w:left w:val="none" w:sz="0" w:space="0" w:color="auto"/>
        <w:bottom w:val="none" w:sz="0" w:space="0" w:color="auto"/>
        <w:right w:val="none" w:sz="0" w:space="0" w:color="auto"/>
      </w:divBdr>
    </w:div>
    <w:div w:id="374233920">
      <w:bodyDiv w:val="1"/>
      <w:marLeft w:val="0"/>
      <w:marRight w:val="0"/>
      <w:marTop w:val="0"/>
      <w:marBottom w:val="0"/>
      <w:divBdr>
        <w:top w:val="none" w:sz="0" w:space="0" w:color="auto"/>
        <w:left w:val="none" w:sz="0" w:space="0" w:color="auto"/>
        <w:bottom w:val="none" w:sz="0" w:space="0" w:color="auto"/>
        <w:right w:val="none" w:sz="0" w:space="0" w:color="auto"/>
      </w:divBdr>
    </w:div>
    <w:div w:id="554270637">
      <w:bodyDiv w:val="1"/>
      <w:marLeft w:val="0"/>
      <w:marRight w:val="0"/>
      <w:marTop w:val="0"/>
      <w:marBottom w:val="0"/>
      <w:divBdr>
        <w:top w:val="none" w:sz="0" w:space="0" w:color="auto"/>
        <w:left w:val="none" w:sz="0" w:space="0" w:color="auto"/>
        <w:bottom w:val="none" w:sz="0" w:space="0" w:color="auto"/>
        <w:right w:val="none" w:sz="0" w:space="0" w:color="auto"/>
      </w:divBdr>
    </w:div>
    <w:div w:id="663629268">
      <w:bodyDiv w:val="1"/>
      <w:marLeft w:val="0"/>
      <w:marRight w:val="0"/>
      <w:marTop w:val="0"/>
      <w:marBottom w:val="0"/>
      <w:divBdr>
        <w:top w:val="none" w:sz="0" w:space="0" w:color="auto"/>
        <w:left w:val="none" w:sz="0" w:space="0" w:color="auto"/>
        <w:bottom w:val="none" w:sz="0" w:space="0" w:color="auto"/>
        <w:right w:val="none" w:sz="0" w:space="0" w:color="auto"/>
      </w:divBdr>
    </w:div>
    <w:div w:id="717513777">
      <w:bodyDiv w:val="1"/>
      <w:marLeft w:val="0"/>
      <w:marRight w:val="0"/>
      <w:marTop w:val="0"/>
      <w:marBottom w:val="0"/>
      <w:divBdr>
        <w:top w:val="none" w:sz="0" w:space="0" w:color="auto"/>
        <w:left w:val="none" w:sz="0" w:space="0" w:color="auto"/>
        <w:bottom w:val="none" w:sz="0" w:space="0" w:color="auto"/>
        <w:right w:val="none" w:sz="0" w:space="0" w:color="auto"/>
      </w:divBdr>
    </w:div>
    <w:div w:id="892428987">
      <w:bodyDiv w:val="1"/>
      <w:marLeft w:val="0"/>
      <w:marRight w:val="0"/>
      <w:marTop w:val="0"/>
      <w:marBottom w:val="0"/>
      <w:divBdr>
        <w:top w:val="none" w:sz="0" w:space="0" w:color="auto"/>
        <w:left w:val="none" w:sz="0" w:space="0" w:color="auto"/>
        <w:bottom w:val="none" w:sz="0" w:space="0" w:color="auto"/>
        <w:right w:val="none" w:sz="0" w:space="0" w:color="auto"/>
      </w:divBdr>
    </w:div>
    <w:div w:id="902300858">
      <w:bodyDiv w:val="1"/>
      <w:marLeft w:val="0"/>
      <w:marRight w:val="0"/>
      <w:marTop w:val="0"/>
      <w:marBottom w:val="0"/>
      <w:divBdr>
        <w:top w:val="none" w:sz="0" w:space="0" w:color="auto"/>
        <w:left w:val="none" w:sz="0" w:space="0" w:color="auto"/>
        <w:bottom w:val="none" w:sz="0" w:space="0" w:color="auto"/>
        <w:right w:val="none" w:sz="0" w:space="0" w:color="auto"/>
      </w:divBdr>
    </w:div>
    <w:div w:id="951664700">
      <w:bodyDiv w:val="1"/>
      <w:marLeft w:val="0"/>
      <w:marRight w:val="0"/>
      <w:marTop w:val="0"/>
      <w:marBottom w:val="0"/>
      <w:divBdr>
        <w:top w:val="none" w:sz="0" w:space="0" w:color="auto"/>
        <w:left w:val="none" w:sz="0" w:space="0" w:color="auto"/>
        <w:bottom w:val="none" w:sz="0" w:space="0" w:color="auto"/>
        <w:right w:val="none" w:sz="0" w:space="0" w:color="auto"/>
      </w:divBdr>
    </w:div>
    <w:div w:id="968584260">
      <w:bodyDiv w:val="1"/>
      <w:marLeft w:val="0"/>
      <w:marRight w:val="0"/>
      <w:marTop w:val="0"/>
      <w:marBottom w:val="0"/>
      <w:divBdr>
        <w:top w:val="none" w:sz="0" w:space="0" w:color="auto"/>
        <w:left w:val="none" w:sz="0" w:space="0" w:color="auto"/>
        <w:bottom w:val="none" w:sz="0" w:space="0" w:color="auto"/>
        <w:right w:val="none" w:sz="0" w:space="0" w:color="auto"/>
      </w:divBdr>
    </w:div>
    <w:div w:id="993997200">
      <w:bodyDiv w:val="1"/>
      <w:marLeft w:val="0"/>
      <w:marRight w:val="0"/>
      <w:marTop w:val="0"/>
      <w:marBottom w:val="0"/>
      <w:divBdr>
        <w:top w:val="none" w:sz="0" w:space="0" w:color="auto"/>
        <w:left w:val="none" w:sz="0" w:space="0" w:color="auto"/>
        <w:bottom w:val="none" w:sz="0" w:space="0" w:color="auto"/>
        <w:right w:val="none" w:sz="0" w:space="0" w:color="auto"/>
      </w:divBdr>
    </w:div>
    <w:div w:id="1039284578">
      <w:bodyDiv w:val="1"/>
      <w:marLeft w:val="0"/>
      <w:marRight w:val="0"/>
      <w:marTop w:val="0"/>
      <w:marBottom w:val="0"/>
      <w:divBdr>
        <w:top w:val="none" w:sz="0" w:space="0" w:color="auto"/>
        <w:left w:val="none" w:sz="0" w:space="0" w:color="auto"/>
        <w:bottom w:val="none" w:sz="0" w:space="0" w:color="auto"/>
        <w:right w:val="none" w:sz="0" w:space="0" w:color="auto"/>
      </w:divBdr>
    </w:div>
    <w:div w:id="1089884155">
      <w:bodyDiv w:val="1"/>
      <w:marLeft w:val="0"/>
      <w:marRight w:val="0"/>
      <w:marTop w:val="0"/>
      <w:marBottom w:val="0"/>
      <w:divBdr>
        <w:top w:val="none" w:sz="0" w:space="0" w:color="auto"/>
        <w:left w:val="none" w:sz="0" w:space="0" w:color="auto"/>
        <w:bottom w:val="none" w:sz="0" w:space="0" w:color="auto"/>
        <w:right w:val="none" w:sz="0" w:space="0" w:color="auto"/>
      </w:divBdr>
    </w:div>
    <w:div w:id="1174102250">
      <w:bodyDiv w:val="1"/>
      <w:marLeft w:val="0"/>
      <w:marRight w:val="0"/>
      <w:marTop w:val="0"/>
      <w:marBottom w:val="0"/>
      <w:divBdr>
        <w:top w:val="none" w:sz="0" w:space="0" w:color="auto"/>
        <w:left w:val="none" w:sz="0" w:space="0" w:color="auto"/>
        <w:bottom w:val="none" w:sz="0" w:space="0" w:color="auto"/>
        <w:right w:val="none" w:sz="0" w:space="0" w:color="auto"/>
      </w:divBdr>
    </w:div>
    <w:div w:id="1175732437">
      <w:bodyDiv w:val="1"/>
      <w:marLeft w:val="0"/>
      <w:marRight w:val="0"/>
      <w:marTop w:val="0"/>
      <w:marBottom w:val="0"/>
      <w:divBdr>
        <w:top w:val="none" w:sz="0" w:space="0" w:color="auto"/>
        <w:left w:val="none" w:sz="0" w:space="0" w:color="auto"/>
        <w:bottom w:val="none" w:sz="0" w:space="0" w:color="auto"/>
        <w:right w:val="none" w:sz="0" w:space="0" w:color="auto"/>
      </w:divBdr>
    </w:div>
    <w:div w:id="1218206044">
      <w:bodyDiv w:val="1"/>
      <w:marLeft w:val="0"/>
      <w:marRight w:val="0"/>
      <w:marTop w:val="0"/>
      <w:marBottom w:val="0"/>
      <w:divBdr>
        <w:top w:val="none" w:sz="0" w:space="0" w:color="auto"/>
        <w:left w:val="none" w:sz="0" w:space="0" w:color="auto"/>
        <w:bottom w:val="none" w:sz="0" w:space="0" w:color="auto"/>
        <w:right w:val="none" w:sz="0" w:space="0" w:color="auto"/>
      </w:divBdr>
    </w:div>
    <w:div w:id="1301106543">
      <w:bodyDiv w:val="1"/>
      <w:marLeft w:val="0"/>
      <w:marRight w:val="0"/>
      <w:marTop w:val="0"/>
      <w:marBottom w:val="0"/>
      <w:divBdr>
        <w:top w:val="none" w:sz="0" w:space="0" w:color="auto"/>
        <w:left w:val="none" w:sz="0" w:space="0" w:color="auto"/>
        <w:bottom w:val="none" w:sz="0" w:space="0" w:color="auto"/>
        <w:right w:val="none" w:sz="0" w:space="0" w:color="auto"/>
      </w:divBdr>
    </w:div>
    <w:div w:id="1321730744">
      <w:bodyDiv w:val="1"/>
      <w:marLeft w:val="0"/>
      <w:marRight w:val="0"/>
      <w:marTop w:val="0"/>
      <w:marBottom w:val="0"/>
      <w:divBdr>
        <w:top w:val="none" w:sz="0" w:space="0" w:color="auto"/>
        <w:left w:val="none" w:sz="0" w:space="0" w:color="auto"/>
        <w:bottom w:val="none" w:sz="0" w:space="0" w:color="auto"/>
        <w:right w:val="none" w:sz="0" w:space="0" w:color="auto"/>
      </w:divBdr>
    </w:div>
    <w:div w:id="1458374402">
      <w:bodyDiv w:val="1"/>
      <w:marLeft w:val="0"/>
      <w:marRight w:val="0"/>
      <w:marTop w:val="0"/>
      <w:marBottom w:val="0"/>
      <w:divBdr>
        <w:top w:val="none" w:sz="0" w:space="0" w:color="auto"/>
        <w:left w:val="none" w:sz="0" w:space="0" w:color="auto"/>
        <w:bottom w:val="none" w:sz="0" w:space="0" w:color="auto"/>
        <w:right w:val="none" w:sz="0" w:space="0" w:color="auto"/>
      </w:divBdr>
    </w:div>
    <w:div w:id="1748065528">
      <w:bodyDiv w:val="1"/>
      <w:marLeft w:val="0"/>
      <w:marRight w:val="0"/>
      <w:marTop w:val="0"/>
      <w:marBottom w:val="0"/>
      <w:divBdr>
        <w:top w:val="none" w:sz="0" w:space="0" w:color="auto"/>
        <w:left w:val="none" w:sz="0" w:space="0" w:color="auto"/>
        <w:bottom w:val="none" w:sz="0" w:space="0" w:color="auto"/>
        <w:right w:val="none" w:sz="0" w:space="0" w:color="auto"/>
      </w:divBdr>
    </w:div>
    <w:div w:id="1825973701">
      <w:bodyDiv w:val="1"/>
      <w:marLeft w:val="0"/>
      <w:marRight w:val="0"/>
      <w:marTop w:val="0"/>
      <w:marBottom w:val="0"/>
      <w:divBdr>
        <w:top w:val="none" w:sz="0" w:space="0" w:color="auto"/>
        <w:left w:val="none" w:sz="0" w:space="0" w:color="auto"/>
        <w:bottom w:val="none" w:sz="0" w:space="0" w:color="auto"/>
        <w:right w:val="none" w:sz="0" w:space="0" w:color="auto"/>
      </w:divBdr>
    </w:div>
    <w:div w:id="18527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7A6DCDDC45FA46AC26AEAD66851C1D" ma:contentTypeVersion="16" ma:contentTypeDescription="Create a new document." ma:contentTypeScope="" ma:versionID="35ea2a8e4c616d2506ab2ba5287b7c1b">
  <xsd:schema xmlns:xsd="http://www.w3.org/2001/XMLSchema" xmlns:xs="http://www.w3.org/2001/XMLSchema" xmlns:p="http://schemas.microsoft.com/office/2006/metadata/properties" xmlns:ns2="c71f459f-d4d7-4daf-a11e-4ec67a1c437c" xmlns:ns3="f57df818-c70e-43a7-bdb7-3feefbbd5a4f" targetNamespace="http://schemas.microsoft.com/office/2006/metadata/properties" ma:root="true" ma:fieldsID="8dd5f8d0408f934345f2c91897613013" ns2:_="" ns3:_="">
    <xsd:import namespace="c71f459f-d4d7-4daf-a11e-4ec67a1c437c"/>
    <xsd:import namespace="f57df818-c70e-43a7-bdb7-3feefbbd5a4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f459f-d4d7-4daf-a11e-4ec67a1c4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71d56-329a-47a3-a844-1a47ab2e4d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818-c70e-43a7-bdb7-3feefbbd5a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33883d-fd5d-4f01-bffd-91d18bfe7a87}" ma:internalName="TaxCatchAll" ma:showField="CatchAllData" ma:web="f57df818-c70e-43a7-bdb7-3feefbbd5a4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57df818-c70e-43a7-bdb7-3feefbbd5a4f" xsi:nil="true"/>
    <lcf76f155ced4ddcb4097134ff3c332f xmlns="c71f459f-d4d7-4daf-a11e-4ec67a1c43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5CD16D-8182-4DD1-9F2B-BB97E855C391}">
  <ds:schemaRefs>
    <ds:schemaRef ds:uri="http://schemas.microsoft.com/sharepoint/v3/contenttype/forms"/>
  </ds:schemaRefs>
</ds:datastoreItem>
</file>

<file path=customXml/itemProps2.xml><?xml version="1.0" encoding="utf-8"?>
<ds:datastoreItem xmlns:ds="http://schemas.openxmlformats.org/officeDocument/2006/customXml" ds:itemID="{4B179D0D-17B1-41E1-B86B-D838ACB1F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f459f-d4d7-4daf-a11e-4ec67a1c437c"/>
    <ds:schemaRef ds:uri="f57df818-c70e-43a7-bdb7-3feefbbd5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D52F2-D44D-4D88-A9E2-72BE05E5860E}">
  <ds:schemaRefs>
    <ds:schemaRef ds:uri="http://schemas.openxmlformats.org/officeDocument/2006/bibliography"/>
  </ds:schemaRefs>
</ds:datastoreItem>
</file>

<file path=customXml/itemProps4.xml><?xml version="1.0" encoding="utf-8"?>
<ds:datastoreItem xmlns:ds="http://schemas.openxmlformats.org/officeDocument/2006/customXml" ds:itemID="{09248457-0FB9-48A1-B3DC-0CDB35C60850}">
  <ds:schemaRefs>
    <ds:schemaRef ds:uri="http://schemas.microsoft.com/office/2006/metadata/properties"/>
    <ds:schemaRef ds:uri="http://schemas.microsoft.com/office/infopath/2007/PartnerControls"/>
    <ds:schemaRef ds:uri="f57df818-c70e-43a7-bdb7-3feefbbd5a4f"/>
    <ds:schemaRef ds:uri="c71f459f-d4d7-4daf-a11e-4ec67a1c437c"/>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50</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Margarita Chrysaki</cp:lastModifiedBy>
  <cp:revision>30</cp:revision>
  <cp:lastPrinted>2024-08-06T10:58:00Z</cp:lastPrinted>
  <dcterms:created xsi:type="dcterms:W3CDTF">2025-12-19T14:40:00Z</dcterms:created>
  <dcterms:modified xsi:type="dcterms:W3CDTF">2026-05-26T11:02:00Z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0x010100AA7A6DCDDC45FA46AC26AEAD66851C1D</vt:lpwstr>
  </property>
  <property fmtid="{D5CDD505-2E9C-101B-9397-08002B2CF9AE}" pid="3" name="GrammarlyDocumentId">
    <vt:lpwstr>c402b9eb05841ce6dc269822e6334c45cce144a7dc98d514f369175c73c323b2</vt:lpwstr>
  </property>
  <property fmtid="{D5CDD505-2E9C-101B-9397-08002B2CF9AE}" pid="4" name="MediaServiceImageTags">
    <vt:lpwstr/>
  </property>
  <property fmtid="{D5CDD505-2E9C-101B-9397-08002B2CF9AE}" pid="5" name="MSIP_Label_3976fa30-1907-4356-8241-62ea5e1c0256_Enabled">
    <vt:lpwstr>true</vt:lpwstr>
  </property>
  <property fmtid="{D5CDD505-2E9C-101B-9397-08002B2CF9AE}" pid="6" name="MSIP_Label_3976fa30-1907-4356-8241-62ea5e1c0256_SetDate">
    <vt:lpwstr>2022-12-07T11:47:39Z</vt:lpwstr>
  </property>
  <property fmtid="{D5CDD505-2E9C-101B-9397-08002B2CF9AE}" pid="7" name="MSIP_Label_3976fa30-1907-4356-8241-62ea5e1c0256_Method">
    <vt:lpwstr>Standard</vt:lpwstr>
  </property>
  <property fmtid="{D5CDD505-2E9C-101B-9397-08002B2CF9AE}" pid="8" name="MSIP_Label_3976fa30-1907-4356-8241-62ea5e1c0256_Name">
    <vt:lpwstr>ESA UNCLASSIFIED – For ESA Official Use Only</vt:lpwstr>
  </property>
  <property fmtid="{D5CDD505-2E9C-101B-9397-08002B2CF9AE}" pid="9" name="MSIP_Label_3976fa30-1907-4356-8241-62ea5e1c0256_SiteId">
    <vt:lpwstr>9a5cacd0-2bef-4dd7-ac5c-7ebe1f54f495</vt:lpwstr>
  </property>
  <property fmtid="{D5CDD505-2E9C-101B-9397-08002B2CF9AE}" pid="10" name="MSIP_Label_3976fa30-1907-4356-8241-62ea5e1c0256_ActionId">
    <vt:lpwstr>9077f462-f802-4e28-a62e-262c1cbe5701</vt:lpwstr>
  </property>
  <property fmtid="{D5CDD505-2E9C-101B-9397-08002B2CF9AE}" pid="11" name="MSIP_Label_3976fa30-1907-4356-8241-62ea5e1c0256_ContentBits">
    <vt:lpwstr>0</vt:lpwstr>
  </property>
</Properties>
</file>